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56" w:rsidRDefault="00E26056" w:rsidP="00E26056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附表2：</w:t>
      </w:r>
    </w:p>
    <w:p w:rsidR="00E26056" w:rsidRDefault="00E26056" w:rsidP="00E26056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无形资产清查明细表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"/>
        <w:gridCol w:w="1189"/>
        <w:gridCol w:w="1189"/>
        <w:gridCol w:w="1188"/>
        <w:gridCol w:w="1189"/>
        <w:gridCol w:w="1031"/>
        <w:gridCol w:w="1319"/>
        <w:gridCol w:w="1189"/>
        <w:gridCol w:w="1189"/>
        <w:gridCol w:w="1189"/>
        <w:gridCol w:w="1189"/>
        <w:gridCol w:w="1169"/>
      </w:tblGrid>
      <w:tr w:rsidR="00E26056" w:rsidTr="00264355">
        <w:tc>
          <w:tcPr>
            <w:tcW w:w="622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资产名称</w:t>
            </w: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资产类别</w:t>
            </w:r>
          </w:p>
        </w:tc>
        <w:tc>
          <w:tcPr>
            <w:tcW w:w="1188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使用单位</w:t>
            </w: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预计使用</w:t>
            </w:r>
          </w:p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年限</w:t>
            </w:r>
          </w:p>
        </w:tc>
        <w:tc>
          <w:tcPr>
            <w:tcW w:w="1031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新增</w:t>
            </w:r>
          </w:p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时间</w:t>
            </w:r>
          </w:p>
        </w:tc>
        <w:tc>
          <w:tcPr>
            <w:tcW w:w="131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已使用</w:t>
            </w:r>
          </w:p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年限</w:t>
            </w: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尚可使用</w:t>
            </w:r>
          </w:p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年限</w:t>
            </w: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资产原值</w:t>
            </w: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摊销年限</w:t>
            </w:r>
          </w:p>
        </w:tc>
        <w:tc>
          <w:tcPr>
            <w:tcW w:w="1189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资产清查</w:t>
            </w:r>
          </w:p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状态</w:t>
            </w:r>
          </w:p>
        </w:tc>
        <w:tc>
          <w:tcPr>
            <w:tcW w:w="116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备注</w:t>
            </w:r>
          </w:p>
        </w:tc>
      </w:tr>
      <w:tr w:rsidR="00E26056" w:rsidTr="00264355">
        <w:tc>
          <w:tcPr>
            <w:tcW w:w="622" w:type="dxa"/>
            <w:vAlign w:val="center"/>
          </w:tcPr>
          <w:p w:rsidR="00E26056" w:rsidRPr="004B0EA4" w:rsidRDefault="004B0EA4" w:rsidP="00264355">
            <w:pPr>
              <w:jc w:val="center"/>
              <w:rPr>
                <w:rFonts w:ascii="仿宋" w:eastAsia="仿宋" w:hAnsi="仿宋" w:cs="仿宋"/>
                <w:color w:val="0070C0"/>
                <w:szCs w:val="21"/>
              </w:rPr>
            </w:pPr>
            <w:r w:rsidRPr="004B0EA4">
              <w:rPr>
                <w:rFonts w:ascii="仿宋" w:eastAsia="仿宋" w:hAnsi="仿宋" w:cs="仿宋" w:hint="eastAsia"/>
                <w:color w:val="0070C0"/>
                <w:szCs w:val="21"/>
              </w:rPr>
              <w:t>样列</w:t>
            </w:r>
          </w:p>
        </w:tc>
        <w:tc>
          <w:tcPr>
            <w:tcW w:w="1189" w:type="dxa"/>
            <w:vAlign w:val="center"/>
          </w:tcPr>
          <w:p w:rsidR="00E26056" w:rsidRPr="004B0EA4" w:rsidRDefault="004B0EA4" w:rsidP="00264355">
            <w:pPr>
              <w:jc w:val="center"/>
              <w:rPr>
                <w:rFonts w:ascii="仿宋" w:eastAsia="仿宋" w:hAnsi="仿宋" w:cs="仿宋"/>
                <w:color w:val="0070C0"/>
                <w:szCs w:val="21"/>
              </w:rPr>
            </w:pPr>
            <w:r w:rsidRPr="004B0EA4">
              <w:rPr>
                <w:rFonts w:ascii="仿宋" w:eastAsia="仿宋" w:hAnsi="仿宋" w:cs="仿宋" w:hint="eastAsia"/>
                <w:color w:val="0070C0"/>
                <w:szCs w:val="21"/>
              </w:rPr>
              <w:t>著作名称</w:t>
            </w:r>
          </w:p>
        </w:tc>
        <w:tc>
          <w:tcPr>
            <w:tcW w:w="1189" w:type="dxa"/>
            <w:vAlign w:val="center"/>
          </w:tcPr>
          <w:p w:rsidR="00E26056" w:rsidRPr="004B0EA4" w:rsidRDefault="00A17C08" w:rsidP="00264355">
            <w:pPr>
              <w:jc w:val="center"/>
              <w:rPr>
                <w:rFonts w:ascii="仿宋" w:eastAsia="仿宋" w:hAnsi="仿宋" w:cs="仿宋"/>
                <w:color w:val="0070C0"/>
                <w:szCs w:val="21"/>
              </w:rPr>
            </w:pPr>
            <w:r w:rsidRPr="004B0EA4">
              <w:rPr>
                <w:rFonts w:ascii="仿宋" w:eastAsia="仿宋" w:hAnsi="仿宋" w:cs="仿宋" w:hint="eastAsia"/>
                <w:color w:val="0070C0"/>
                <w:sz w:val="24"/>
              </w:rPr>
              <w:t>著作权</w:t>
            </w:r>
          </w:p>
        </w:tc>
        <w:tc>
          <w:tcPr>
            <w:tcW w:w="1188" w:type="dxa"/>
            <w:vAlign w:val="center"/>
          </w:tcPr>
          <w:p w:rsidR="00E26056" w:rsidRPr="004B0EA4" w:rsidRDefault="004B0EA4" w:rsidP="004B0EA4">
            <w:pPr>
              <w:jc w:val="center"/>
              <w:rPr>
                <w:rFonts w:ascii="仿宋" w:eastAsia="仿宋" w:hAnsi="仿宋" w:cs="仿宋"/>
                <w:color w:val="0070C0"/>
                <w:szCs w:val="21"/>
              </w:rPr>
            </w:pPr>
            <w:r w:rsidRPr="004B0EA4">
              <w:rPr>
                <w:rFonts w:ascii="仿宋" w:eastAsia="仿宋" w:hAnsi="仿宋" w:cs="仿宋" w:hint="eastAsia"/>
                <w:color w:val="0070C0"/>
                <w:szCs w:val="21"/>
              </w:rPr>
              <w:t>杭州师范大学**学院或部门</w:t>
            </w:r>
          </w:p>
        </w:tc>
        <w:tc>
          <w:tcPr>
            <w:tcW w:w="1189" w:type="dxa"/>
            <w:vAlign w:val="center"/>
          </w:tcPr>
          <w:p w:rsidR="00E26056" w:rsidRPr="004B0EA4" w:rsidRDefault="004B0EA4" w:rsidP="00264355">
            <w:pPr>
              <w:jc w:val="center"/>
              <w:rPr>
                <w:rFonts w:ascii="仿宋" w:eastAsia="仿宋" w:hAnsi="仿宋" w:cs="仿宋"/>
                <w:color w:val="0070C0"/>
                <w:szCs w:val="21"/>
              </w:rPr>
            </w:pPr>
            <w:r w:rsidRPr="004B0EA4">
              <w:rPr>
                <w:rFonts w:ascii="仿宋" w:eastAsia="仿宋" w:hAnsi="仿宋" w:cs="仿宋" w:hint="eastAsia"/>
                <w:color w:val="0070C0"/>
                <w:szCs w:val="21"/>
              </w:rPr>
              <w:t>无年限</w:t>
            </w:r>
          </w:p>
        </w:tc>
        <w:tc>
          <w:tcPr>
            <w:tcW w:w="1031" w:type="dxa"/>
          </w:tcPr>
          <w:p w:rsidR="00E26056" w:rsidRPr="004B0EA4" w:rsidRDefault="004B0EA4" w:rsidP="00264355">
            <w:pPr>
              <w:jc w:val="center"/>
              <w:rPr>
                <w:rFonts w:ascii="仿宋" w:eastAsia="仿宋" w:hAnsi="仿宋" w:cs="仿宋"/>
                <w:color w:val="0070C0"/>
                <w:szCs w:val="21"/>
              </w:rPr>
            </w:pPr>
            <w:r w:rsidRPr="004B0EA4">
              <w:rPr>
                <w:rFonts w:ascii="仿宋" w:eastAsia="仿宋" w:hAnsi="仿宋" w:cs="仿宋" w:hint="eastAsia"/>
                <w:color w:val="0070C0"/>
                <w:szCs w:val="21"/>
              </w:rPr>
              <w:t>出版时间</w:t>
            </w:r>
          </w:p>
        </w:tc>
        <w:tc>
          <w:tcPr>
            <w:tcW w:w="1319" w:type="dxa"/>
            <w:vAlign w:val="center"/>
          </w:tcPr>
          <w:p w:rsidR="00E26056" w:rsidRPr="004B0EA4" w:rsidRDefault="004B0EA4" w:rsidP="00264355">
            <w:pPr>
              <w:jc w:val="center"/>
              <w:rPr>
                <w:rFonts w:ascii="仿宋" w:eastAsia="仿宋" w:hAnsi="仿宋" w:cs="仿宋"/>
                <w:color w:val="0070C0"/>
                <w:szCs w:val="21"/>
              </w:rPr>
            </w:pPr>
            <w:r w:rsidRPr="004B0EA4">
              <w:rPr>
                <w:rFonts w:ascii="仿宋" w:eastAsia="仿宋" w:hAnsi="仿宋" w:cs="仿宋" w:hint="eastAsia"/>
                <w:color w:val="0070C0"/>
                <w:szCs w:val="21"/>
              </w:rPr>
              <w:t>出版至今</w:t>
            </w:r>
          </w:p>
        </w:tc>
        <w:tc>
          <w:tcPr>
            <w:tcW w:w="1189" w:type="dxa"/>
            <w:vAlign w:val="center"/>
          </w:tcPr>
          <w:p w:rsidR="00E26056" w:rsidRPr="004B0EA4" w:rsidRDefault="004B0EA4" w:rsidP="00264355">
            <w:pPr>
              <w:jc w:val="center"/>
              <w:rPr>
                <w:rFonts w:ascii="仿宋" w:eastAsia="仿宋" w:hAnsi="仿宋" w:cs="仿宋"/>
                <w:color w:val="0070C0"/>
                <w:szCs w:val="21"/>
              </w:rPr>
            </w:pPr>
            <w:r w:rsidRPr="004B0EA4">
              <w:rPr>
                <w:rFonts w:ascii="仿宋" w:eastAsia="仿宋" w:hAnsi="仿宋" w:cs="仿宋" w:hint="eastAsia"/>
                <w:color w:val="0070C0"/>
                <w:szCs w:val="21"/>
              </w:rPr>
              <w:t>无年限</w:t>
            </w:r>
          </w:p>
        </w:tc>
        <w:tc>
          <w:tcPr>
            <w:tcW w:w="1189" w:type="dxa"/>
            <w:vAlign w:val="center"/>
          </w:tcPr>
          <w:p w:rsidR="00E26056" w:rsidRPr="004B0EA4" w:rsidRDefault="004B0EA4" w:rsidP="00264355">
            <w:pPr>
              <w:jc w:val="center"/>
              <w:rPr>
                <w:rFonts w:ascii="仿宋" w:eastAsia="仿宋" w:hAnsi="仿宋" w:cs="仿宋"/>
                <w:color w:val="0070C0"/>
                <w:szCs w:val="21"/>
              </w:rPr>
            </w:pPr>
            <w:r w:rsidRPr="004B0EA4">
              <w:rPr>
                <w:rFonts w:ascii="仿宋" w:eastAsia="仿宋" w:hAnsi="仿宋" w:cs="仿宋" w:hint="eastAsia"/>
                <w:color w:val="0070C0"/>
                <w:szCs w:val="21"/>
              </w:rPr>
              <w:t>学校为此著作投入的钱</w:t>
            </w:r>
          </w:p>
        </w:tc>
        <w:tc>
          <w:tcPr>
            <w:tcW w:w="1189" w:type="dxa"/>
            <w:vAlign w:val="center"/>
          </w:tcPr>
          <w:p w:rsidR="00E26056" w:rsidRPr="004B0EA4" w:rsidRDefault="004B0EA4" w:rsidP="00264355">
            <w:pPr>
              <w:jc w:val="center"/>
              <w:rPr>
                <w:rFonts w:ascii="仿宋" w:eastAsia="仿宋" w:hAnsi="仿宋" w:cs="仿宋"/>
                <w:color w:val="0070C0"/>
                <w:szCs w:val="21"/>
              </w:rPr>
            </w:pPr>
            <w:r w:rsidRPr="004B0EA4">
              <w:rPr>
                <w:rFonts w:ascii="仿宋" w:eastAsia="仿宋" w:hAnsi="仿宋" w:cs="仿宋" w:hint="eastAsia"/>
                <w:color w:val="0070C0"/>
                <w:szCs w:val="21"/>
              </w:rPr>
              <w:t>无限</w:t>
            </w:r>
          </w:p>
        </w:tc>
        <w:tc>
          <w:tcPr>
            <w:tcW w:w="1189" w:type="dxa"/>
          </w:tcPr>
          <w:p w:rsidR="00E26056" w:rsidRPr="004B0EA4" w:rsidRDefault="004B0EA4" w:rsidP="00264355">
            <w:pPr>
              <w:jc w:val="center"/>
              <w:rPr>
                <w:rFonts w:ascii="仿宋" w:eastAsia="仿宋" w:hAnsi="仿宋" w:cs="仿宋"/>
                <w:color w:val="0070C0"/>
                <w:szCs w:val="21"/>
              </w:rPr>
            </w:pPr>
            <w:r w:rsidRPr="004B0EA4">
              <w:rPr>
                <w:rFonts w:ascii="仿宋" w:eastAsia="仿宋" w:hAnsi="仿宋" w:cs="仿宋" w:hint="eastAsia"/>
                <w:color w:val="0070C0"/>
                <w:szCs w:val="21"/>
              </w:rPr>
              <w:t>请看表下备注栏，一般填写账实相符</w:t>
            </w:r>
          </w:p>
        </w:tc>
        <w:tc>
          <w:tcPr>
            <w:tcW w:w="1169" w:type="dxa"/>
          </w:tcPr>
          <w:p w:rsidR="00E26056" w:rsidRPr="004B0EA4" w:rsidRDefault="00E26056" w:rsidP="00264355">
            <w:pPr>
              <w:jc w:val="center"/>
              <w:rPr>
                <w:rFonts w:ascii="仿宋" w:eastAsia="仿宋" w:hAnsi="仿宋" w:cs="仿宋"/>
                <w:color w:val="0070C0"/>
                <w:szCs w:val="21"/>
              </w:rPr>
            </w:pPr>
          </w:p>
        </w:tc>
      </w:tr>
      <w:tr w:rsidR="00E26056" w:rsidTr="00264355">
        <w:tc>
          <w:tcPr>
            <w:tcW w:w="622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1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69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26056" w:rsidTr="00264355">
        <w:tc>
          <w:tcPr>
            <w:tcW w:w="622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1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69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26056" w:rsidTr="00264355">
        <w:tc>
          <w:tcPr>
            <w:tcW w:w="622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1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69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26056" w:rsidTr="00264355">
        <w:tc>
          <w:tcPr>
            <w:tcW w:w="622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1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9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69" w:type="dxa"/>
          </w:tcPr>
          <w:p w:rsidR="00E26056" w:rsidRDefault="00E26056" w:rsidP="0026435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E26056" w:rsidRDefault="00E26056" w:rsidP="00E26056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</w:t>
      </w:r>
    </w:p>
    <w:p w:rsidR="00E26056" w:rsidRDefault="00E26056" w:rsidP="00E26056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1.资产类别按照“著作权”、“专利权”、“非专利技术”、“商标权”、“软件”选择填写。</w:t>
      </w:r>
    </w:p>
    <w:p w:rsidR="00E26056" w:rsidRDefault="00E26056" w:rsidP="00E26056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2.资产清查状态严格按照“账实不符—盘盈”、“账实不符—盘亏”、“账实相符”三类状态填写。</w:t>
      </w:r>
    </w:p>
    <w:p w:rsidR="00002D60" w:rsidRPr="00E26056" w:rsidRDefault="00002D60"/>
    <w:sectPr w:rsidR="00002D60" w:rsidRPr="00E26056" w:rsidSect="00E26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AF9" w:rsidRDefault="00781AF9" w:rsidP="004B0EA4">
      <w:r>
        <w:separator/>
      </w:r>
    </w:p>
  </w:endnote>
  <w:endnote w:type="continuationSeparator" w:id="1">
    <w:p w:rsidR="00781AF9" w:rsidRDefault="00781AF9" w:rsidP="004B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AF9" w:rsidRDefault="00781AF9" w:rsidP="004B0EA4">
      <w:r>
        <w:separator/>
      </w:r>
    </w:p>
  </w:footnote>
  <w:footnote w:type="continuationSeparator" w:id="1">
    <w:p w:rsidR="00781AF9" w:rsidRDefault="00781AF9" w:rsidP="004B0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056"/>
    <w:rsid w:val="00002D60"/>
    <w:rsid w:val="004B0EA4"/>
    <w:rsid w:val="00565B97"/>
    <w:rsid w:val="00781AF9"/>
    <w:rsid w:val="00A17C08"/>
    <w:rsid w:val="00E2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3CharCharChar">
    <w:name w:val="Char3 Char Char Char"/>
    <w:basedOn w:val="a"/>
    <w:rsid w:val="00E26056"/>
    <w:rPr>
      <w:rFonts w:ascii="仿宋_GB2312" w:eastAsia="仿宋_GB2312"/>
      <w:b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B0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EA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EA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2018-11-09T02:06:00Z</dcterms:created>
  <dcterms:modified xsi:type="dcterms:W3CDTF">2018-11-09T02:06:00Z</dcterms:modified>
</cp:coreProperties>
</file>