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附件：生科院仓前实验楼建设及整体搬迁计划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9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搬迁事项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、大仪平台、标本馆</w:t>
            </w: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建设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大仪搬迁(含科研团队部分)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标本搬迁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</w:t>
            </w:r>
            <w:r>
              <w:rPr>
                <w:rFonts w:hint="eastAsia"/>
                <w:sz w:val="24"/>
                <w:szCs w:val="21"/>
              </w:rPr>
              <w:t>、专业实验室</w:t>
            </w: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建设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30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搬迁利旧（含科研团队部分）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3</w:t>
            </w:r>
            <w:r>
              <w:rPr>
                <w:rFonts w:hint="eastAsia"/>
                <w:sz w:val="24"/>
                <w:szCs w:val="21"/>
              </w:rPr>
              <w:t>、通用实验室</w:t>
            </w: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新建部分建设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利旧部分实验室的下沙搬迁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利旧部分实验室的新建和改建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30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、净水系统建设</w:t>
            </w: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纯水机房建设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-5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15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实验室纯点终端建设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10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30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5</w:t>
            </w:r>
            <w:r>
              <w:rPr>
                <w:rFonts w:hint="eastAsia"/>
                <w:sz w:val="24"/>
                <w:szCs w:val="21"/>
              </w:rPr>
              <w:t>、门禁系统安装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-6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30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  <w:r>
              <w:rPr>
                <w:rFonts w:hint="eastAsia"/>
                <w:sz w:val="24"/>
                <w:szCs w:val="21"/>
              </w:rPr>
              <w:t>、普通设备和耗材搬迁</w:t>
            </w:r>
          </w:p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(含科研团队部分)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sz w:val="24"/>
                <w:szCs w:val="21"/>
              </w:rPr>
              <w:t>-7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  <w:r>
              <w:rPr>
                <w:rFonts w:hint="eastAsia"/>
                <w:sz w:val="24"/>
                <w:szCs w:val="21"/>
              </w:rPr>
              <w:t>、化学药品搬迁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10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8</w:t>
            </w:r>
            <w:r>
              <w:rPr>
                <w:rFonts w:hint="eastAsia"/>
                <w:b/>
                <w:sz w:val="24"/>
                <w:szCs w:val="21"/>
              </w:rPr>
              <w:t>、学生搬迁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6月26日-27日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9</w:t>
            </w:r>
            <w:r>
              <w:rPr>
                <w:rFonts w:hint="eastAsia"/>
                <w:b/>
                <w:sz w:val="24"/>
                <w:szCs w:val="21"/>
              </w:rPr>
              <w:t>、行政搬迁</w:t>
            </w:r>
          </w:p>
          <w:p>
            <w:pPr>
              <w:spacing w:line="360" w:lineRule="auto"/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(含科研团队办公室)</w:t>
            </w:r>
          </w:p>
        </w:tc>
        <w:tc>
          <w:tcPr>
            <w:tcW w:w="3685" w:type="dxa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6月27日-6月28日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495" w:type="dxa"/>
            <w:gridSpan w:val="2"/>
          </w:tcPr>
          <w:p>
            <w:pPr>
              <w:spacing w:line="360" w:lineRule="auto"/>
              <w:jc w:val="left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10</w:t>
            </w:r>
            <w:r>
              <w:rPr>
                <w:rFonts w:hint="eastAsia"/>
                <w:b/>
                <w:sz w:val="24"/>
                <w:szCs w:val="21"/>
              </w:rPr>
              <w:t>、科研团队搬迁</w:t>
            </w:r>
          </w:p>
          <w:p>
            <w:pPr>
              <w:spacing w:line="360" w:lineRule="auto"/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(除办公室、大仪部分、耗材部分等之外)</w:t>
            </w:r>
          </w:p>
        </w:tc>
        <w:tc>
          <w:tcPr>
            <w:tcW w:w="3685" w:type="dxa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第一阶段：7月1日-7月10日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第二阶段：7月11日-7月20日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第三阶段：7月21日-7月30日</w:t>
            </w:r>
          </w:p>
        </w:tc>
      </w:tr>
    </w:tbl>
    <w:p/>
    <w:p/>
    <w:p/>
    <w:p>
      <w:bookmarkStart w:id="0" w:name="_GoBack"/>
      <w:bookmarkEnd w:id="0"/>
    </w:p>
    <w:p/>
    <w:sectPr>
      <w:pgSz w:w="11906" w:h="16838"/>
      <w:pgMar w:top="1418" w:right="1247" w:bottom="1418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08"/>
    <w:rsid w:val="00093995"/>
    <w:rsid w:val="002E6A3A"/>
    <w:rsid w:val="006018A8"/>
    <w:rsid w:val="007A2845"/>
    <w:rsid w:val="00A224FC"/>
    <w:rsid w:val="00F22F08"/>
    <w:rsid w:val="00FE0C78"/>
    <w:rsid w:val="322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A2A56-9B91-4EE6-A043-FD5D1E97B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5</TotalTime>
  <ScaleCrop>false</ScaleCrop>
  <LinksUpToDate>false</LinksUpToDate>
  <CharactersWithSpaces>501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2019-03-28T01:41:00Z</dcterms:created>
  <dc:creator>SKY-JD</dc:creator>
  <cp:lastModifiedBy>木拿艺</cp:lastModifiedBy>
  <dcterms:modified xsi:type="dcterms:W3CDTF">2019-03-28T01:56:17Z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