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1DE" w:rsidRDefault="000751DE" w:rsidP="000751DE">
      <w:pPr>
        <w:widowControl/>
        <w:shd w:val="clear" w:color="auto" w:fill="FFFFFF"/>
        <w:spacing w:after="150" w:line="450" w:lineRule="atLeast"/>
        <w:jc w:val="left"/>
        <w:outlineLvl w:val="0"/>
        <w:rPr>
          <w:rFonts w:ascii="Arial" w:eastAsia="宋体" w:hAnsi="Arial" w:cs="Arial"/>
          <w:b/>
          <w:color w:val="333333"/>
          <w:kern w:val="36"/>
          <w:sz w:val="36"/>
          <w:szCs w:val="36"/>
        </w:rPr>
      </w:pPr>
      <w:r w:rsidRPr="00A817D5">
        <w:rPr>
          <w:rFonts w:ascii="Arial" w:eastAsia="宋体" w:hAnsi="Arial" w:cs="Arial" w:hint="eastAsia"/>
          <w:b/>
          <w:color w:val="333333"/>
          <w:kern w:val="36"/>
          <w:sz w:val="30"/>
          <w:szCs w:val="30"/>
        </w:rPr>
        <w:t>附件</w:t>
      </w:r>
      <w:r>
        <w:rPr>
          <w:rFonts w:ascii="Arial" w:eastAsia="宋体" w:hAnsi="Arial" w:cs="Arial" w:hint="eastAsia"/>
          <w:b/>
          <w:color w:val="333333"/>
          <w:kern w:val="36"/>
          <w:sz w:val="30"/>
          <w:szCs w:val="30"/>
        </w:rPr>
        <w:t>2</w:t>
      </w:r>
    </w:p>
    <w:p w:rsidR="000751DE" w:rsidRPr="00542DAF" w:rsidRDefault="000751DE" w:rsidP="000751DE">
      <w:pPr>
        <w:widowControl/>
        <w:shd w:val="clear" w:color="auto" w:fill="FFFFFF"/>
        <w:spacing w:after="150" w:line="450" w:lineRule="atLeast"/>
        <w:jc w:val="center"/>
        <w:outlineLvl w:val="0"/>
        <w:rPr>
          <w:rFonts w:ascii="仿宋" w:eastAsia="仿宋" w:hAnsi="仿宋" w:cs="Arial"/>
          <w:b/>
          <w:color w:val="333333"/>
          <w:kern w:val="36"/>
          <w:sz w:val="36"/>
          <w:szCs w:val="36"/>
        </w:rPr>
      </w:pPr>
      <w:r w:rsidRPr="00542DAF">
        <w:rPr>
          <w:rFonts w:ascii="仿宋" w:eastAsia="仿宋" w:hAnsi="仿宋" w:cs="Arial" w:hint="eastAsia"/>
          <w:b/>
          <w:color w:val="333333"/>
          <w:kern w:val="36"/>
          <w:sz w:val="36"/>
          <w:szCs w:val="36"/>
        </w:rPr>
        <w:t>5起违规</w:t>
      </w:r>
      <w:r w:rsidRPr="00542DAF">
        <w:rPr>
          <w:rFonts w:ascii="仿宋" w:eastAsia="仿宋" w:hAnsi="仿宋" w:cs="Arial"/>
          <w:b/>
          <w:color w:val="333333"/>
          <w:kern w:val="36"/>
          <w:sz w:val="36"/>
          <w:szCs w:val="36"/>
        </w:rPr>
        <w:t>公款游玩</w:t>
      </w:r>
      <w:r w:rsidRPr="00542DAF">
        <w:rPr>
          <w:rFonts w:ascii="仿宋" w:eastAsia="仿宋" w:hAnsi="仿宋" w:cs="Arial" w:hint="eastAsia"/>
          <w:b/>
          <w:color w:val="333333"/>
          <w:kern w:val="36"/>
          <w:sz w:val="36"/>
          <w:szCs w:val="36"/>
        </w:rPr>
        <w:t>问题</w:t>
      </w:r>
      <w:r w:rsidRPr="00542DAF">
        <w:rPr>
          <w:rFonts w:ascii="仿宋" w:eastAsia="仿宋" w:hAnsi="仿宋" w:cs="Arial"/>
          <w:b/>
          <w:color w:val="333333"/>
          <w:kern w:val="36"/>
          <w:sz w:val="36"/>
          <w:szCs w:val="36"/>
        </w:rPr>
        <w:t>被通报</w:t>
      </w:r>
    </w:p>
    <w:p w:rsidR="000751DE" w:rsidRPr="00542DAF" w:rsidRDefault="000751DE" w:rsidP="000751DE">
      <w:pPr>
        <w:widowControl/>
        <w:shd w:val="clear" w:color="auto" w:fill="FFFFFF"/>
        <w:spacing w:line="450" w:lineRule="atLeast"/>
        <w:jc w:val="left"/>
        <w:rPr>
          <w:rFonts w:ascii="仿宋" w:eastAsia="仿宋" w:hAnsi="仿宋" w:cs="Arial"/>
          <w:color w:val="333333"/>
          <w:kern w:val="0"/>
          <w:sz w:val="30"/>
          <w:szCs w:val="30"/>
        </w:rPr>
      </w:pPr>
      <w:r w:rsidRPr="00A817D5">
        <w:rPr>
          <w:rFonts w:ascii="Arial" w:eastAsia="宋体" w:hAnsi="Arial" w:cs="Arial"/>
          <w:color w:val="333333"/>
          <w:kern w:val="0"/>
          <w:sz w:val="24"/>
          <w:szCs w:val="24"/>
        </w:rPr>
        <w:t xml:space="preserve">　　</w:t>
      </w:r>
      <w:r w:rsidRPr="00542DAF">
        <w:rPr>
          <w:rFonts w:ascii="仿宋" w:eastAsia="仿宋" w:hAnsi="仿宋" w:cs="Arial"/>
          <w:color w:val="333333"/>
          <w:kern w:val="0"/>
          <w:sz w:val="30"/>
          <w:szCs w:val="30"/>
        </w:rPr>
        <w:t>日前，</w:t>
      </w:r>
      <w:r w:rsidRPr="00542DAF">
        <w:rPr>
          <w:rFonts w:ascii="仿宋" w:eastAsia="仿宋" w:hAnsi="仿宋" w:cs="Arial" w:hint="eastAsia"/>
          <w:color w:val="333333"/>
          <w:kern w:val="0"/>
          <w:sz w:val="30"/>
          <w:szCs w:val="30"/>
        </w:rPr>
        <w:t>省纪委</w:t>
      </w:r>
      <w:r w:rsidRPr="00542DAF">
        <w:rPr>
          <w:rFonts w:ascii="仿宋" w:eastAsia="仿宋" w:hAnsi="仿宋" w:cs="Arial"/>
          <w:color w:val="333333"/>
          <w:kern w:val="0"/>
          <w:sz w:val="30"/>
          <w:szCs w:val="30"/>
        </w:rPr>
        <w:t>纪委通报了</w:t>
      </w:r>
      <w:r w:rsidRPr="00542DAF">
        <w:rPr>
          <w:rFonts w:ascii="仿宋" w:eastAsia="仿宋" w:hAnsi="仿宋" w:cs="Arial" w:hint="eastAsia"/>
          <w:color w:val="333333"/>
          <w:kern w:val="0"/>
          <w:sz w:val="30"/>
          <w:szCs w:val="30"/>
        </w:rPr>
        <w:t>5</w:t>
      </w:r>
      <w:r w:rsidRPr="00542DAF">
        <w:rPr>
          <w:rFonts w:ascii="仿宋" w:eastAsia="仿宋" w:hAnsi="仿宋" w:cs="Arial"/>
          <w:color w:val="333333"/>
          <w:kern w:val="0"/>
          <w:sz w:val="30"/>
          <w:szCs w:val="30"/>
        </w:rPr>
        <w:t>起违规公款旅游典型问题，进一步强化警示震慑效应，严防“四风”问题反弹，巩固拓展落实中央八项规定精神成果。</w:t>
      </w:r>
    </w:p>
    <w:p w:rsidR="000751DE" w:rsidRPr="00542DAF" w:rsidRDefault="000751DE" w:rsidP="000751DE">
      <w:pPr>
        <w:widowControl/>
        <w:shd w:val="clear" w:color="auto" w:fill="FFFFFF"/>
        <w:spacing w:line="450" w:lineRule="atLeast"/>
        <w:jc w:val="left"/>
        <w:rPr>
          <w:rFonts w:ascii="仿宋" w:eastAsia="仿宋" w:hAnsi="仿宋" w:cs="Arial"/>
          <w:color w:val="333333"/>
          <w:kern w:val="0"/>
          <w:sz w:val="30"/>
          <w:szCs w:val="30"/>
        </w:rPr>
      </w:pPr>
      <w:r w:rsidRPr="00A817D5">
        <w:rPr>
          <w:rFonts w:ascii="Arial" w:eastAsia="宋体" w:hAnsi="Arial" w:cs="Arial"/>
          <w:color w:val="333333"/>
          <w:kern w:val="0"/>
          <w:sz w:val="30"/>
          <w:szCs w:val="30"/>
        </w:rPr>
        <w:t xml:space="preserve">　</w:t>
      </w:r>
      <w:r w:rsidRPr="00A817D5">
        <w:rPr>
          <w:rFonts w:ascii="Arial" w:eastAsia="宋体" w:hAnsi="Arial" w:cs="Arial"/>
          <w:b/>
          <w:bCs/>
          <w:color w:val="333333"/>
          <w:kern w:val="0"/>
          <w:sz w:val="30"/>
          <w:szCs w:val="30"/>
        </w:rPr>
        <w:t xml:space="preserve">　</w:t>
      </w:r>
      <w:r w:rsidRPr="00542DAF">
        <w:rPr>
          <w:rFonts w:ascii="仿宋" w:eastAsia="仿宋" w:hAnsi="仿宋" w:cs="Arial" w:hint="eastAsia"/>
          <w:b/>
          <w:bCs/>
          <w:color w:val="333333"/>
          <w:kern w:val="0"/>
          <w:sz w:val="30"/>
          <w:szCs w:val="30"/>
        </w:rPr>
        <w:t>舟山</w:t>
      </w:r>
      <w:r w:rsidRPr="00542DAF">
        <w:rPr>
          <w:rFonts w:ascii="仿宋" w:eastAsia="仿宋" w:hAnsi="仿宋" w:cs="Arial"/>
          <w:b/>
          <w:bCs/>
          <w:color w:val="333333"/>
          <w:kern w:val="0"/>
          <w:sz w:val="30"/>
          <w:szCs w:val="30"/>
        </w:rPr>
        <w:t>市民</w:t>
      </w:r>
      <w:proofErr w:type="gramStart"/>
      <w:r w:rsidRPr="00542DAF">
        <w:rPr>
          <w:rFonts w:ascii="仿宋" w:eastAsia="仿宋" w:hAnsi="仿宋" w:cs="Arial"/>
          <w:b/>
          <w:bCs/>
          <w:color w:val="333333"/>
          <w:kern w:val="0"/>
          <w:sz w:val="30"/>
          <w:szCs w:val="30"/>
        </w:rPr>
        <w:t>政局副</w:t>
      </w:r>
      <w:proofErr w:type="gramEnd"/>
      <w:r w:rsidRPr="00542DAF">
        <w:rPr>
          <w:rFonts w:ascii="仿宋" w:eastAsia="仿宋" w:hAnsi="仿宋" w:cs="Arial"/>
          <w:b/>
          <w:bCs/>
          <w:color w:val="333333"/>
          <w:kern w:val="0"/>
          <w:sz w:val="30"/>
          <w:szCs w:val="30"/>
        </w:rPr>
        <w:t>调研员李定国违规公款旅游问题。</w:t>
      </w:r>
      <w:r w:rsidRPr="00542DAF">
        <w:rPr>
          <w:rFonts w:ascii="仿宋" w:eastAsia="仿宋" w:hAnsi="仿宋" w:cs="Arial"/>
          <w:color w:val="333333"/>
          <w:kern w:val="0"/>
          <w:sz w:val="30"/>
          <w:szCs w:val="30"/>
        </w:rPr>
        <w:t>2014年11月、2015年9月，李定国先后两次带队组织有关人员，赴福建厦门、河北承德开展学习考察活动。期间到福建鼓浪屿、武夷山，河北承德避暑山庄、北戴河等风景区游览。相关费用由市福利协会、市福利企业协会及会员单位等承担。2018年12月，李定国受到党内警告处分。</w:t>
      </w:r>
    </w:p>
    <w:p w:rsidR="000751DE" w:rsidRPr="00A817D5" w:rsidRDefault="000751DE" w:rsidP="000751DE">
      <w:pPr>
        <w:widowControl/>
        <w:shd w:val="clear" w:color="auto" w:fill="FFFFFF"/>
        <w:spacing w:line="450" w:lineRule="atLeast"/>
        <w:jc w:val="left"/>
        <w:rPr>
          <w:rFonts w:ascii="Arial" w:eastAsia="宋体" w:hAnsi="Arial" w:cs="Arial"/>
          <w:color w:val="333333"/>
          <w:kern w:val="0"/>
          <w:sz w:val="30"/>
          <w:szCs w:val="30"/>
        </w:rPr>
      </w:pPr>
      <w:r w:rsidRPr="00A817D5">
        <w:rPr>
          <w:rFonts w:ascii="Arial" w:eastAsia="宋体" w:hAnsi="Arial" w:cs="Arial"/>
          <w:color w:val="333333"/>
          <w:kern w:val="0"/>
          <w:sz w:val="30"/>
          <w:szCs w:val="30"/>
        </w:rPr>
        <w:t xml:space="preserve">　</w:t>
      </w:r>
      <w:r w:rsidRPr="00A817D5">
        <w:rPr>
          <w:rFonts w:ascii="Arial" w:eastAsia="宋体" w:hAnsi="Arial" w:cs="Arial"/>
          <w:b/>
          <w:bCs/>
          <w:color w:val="333333"/>
          <w:kern w:val="0"/>
          <w:sz w:val="30"/>
          <w:szCs w:val="30"/>
        </w:rPr>
        <w:t xml:space="preserve">　</w:t>
      </w:r>
      <w:r w:rsidRPr="00542DAF">
        <w:rPr>
          <w:rFonts w:ascii="仿宋" w:eastAsia="仿宋" w:hAnsi="仿宋" w:cs="Arial" w:hint="eastAsia"/>
          <w:b/>
          <w:bCs/>
          <w:color w:val="333333"/>
          <w:kern w:val="0"/>
          <w:sz w:val="30"/>
          <w:szCs w:val="30"/>
        </w:rPr>
        <w:t>舟山</w:t>
      </w:r>
      <w:r w:rsidRPr="00542DAF">
        <w:rPr>
          <w:rFonts w:ascii="仿宋" w:eastAsia="仿宋" w:hAnsi="仿宋" w:cs="Arial"/>
          <w:b/>
          <w:bCs/>
          <w:color w:val="333333"/>
          <w:kern w:val="0"/>
          <w:sz w:val="30"/>
          <w:szCs w:val="30"/>
        </w:rPr>
        <w:t>市城市管理局(综合行政执法局)党组成员、副局长鲍国庆违规公款旅游问题。</w:t>
      </w:r>
      <w:r w:rsidRPr="00542DAF">
        <w:rPr>
          <w:rFonts w:ascii="仿宋" w:eastAsia="仿宋" w:hAnsi="仿宋" w:cs="Arial"/>
          <w:color w:val="333333"/>
          <w:kern w:val="0"/>
          <w:sz w:val="30"/>
          <w:szCs w:val="30"/>
        </w:rPr>
        <w:t>2015年3月，时任普陀山管委会党群工作处处长、党委委员的鲍国庆参加管委会组织的科级干部四川大学旅游发展培训班。在实地考察环节，实质性公务考察活动仅为1个小时，期间安排九寨沟游玩。经鲍国庆同意,将景点门票费用5280元以虚开住宿费发票的形式予以报销。2018年11月，鲍国庆受到党内警告处分。</w:t>
      </w:r>
    </w:p>
    <w:p w:rsidR="000751DE" w:rsidRPr="00A817D5" w:rsidRDefault="000751DE" w:rsidP="000751DE">
      <w:pPr>
        <w:widowControl/>
        <w:shd w:val="clear" w:color="auto" w:fill="FFFFFF"/>
        <w:spacing w:line="450" w:lineRule="atLeast"/>
        <w:jc w:val="left"/>
        <w:rPr>
          <w:rFonts w:ascii="Arial" w:eastAsia="宋体" w:hAnsi="Arial" w:cs="Arial"/>
          <w:color w:val="333333"/>
          <w:kern w:val="0"/>
          <w:sz w:val="30"/>
          <w:szCs w:val="30"/>
        </w:rPr>
      </w:pPr>
      <w:r w:rsidRPr="00A817D5">
        <w:rPr>
          <w:rFonts w:ascii="Arial" w:eastAsia="宋体" w:hAnsi="Arial" w:cs="Arial"/>
          <w:color w:val="333333"/>
          <w:kern w:val="0"/>
          <w:sz w:val="30"/>
          <w:szCs w:val="30"/>
        </w:rPr>
        <w:t xml:space="preserve">　</w:t>
      </w:r>
      <w:r w:rsidRPr="00A817D5">
        <w:rPr>
          <w:rFonts w:ascii="Arial" w:eastAsia="宋体" w:hAnsi="Arial" w:cs="Arial"/>
          <w:b/>
          <w:bCs/>
          <w:color w:val="333333"/>
          <w:kern w:val="0"/>
          <w:sz w:val="30"/>
          <w:szCs w:val="30"/>
        </w:rPr>
        <w:t xml:space="preserve">　</w:t>
      </w:r>
      <w:r w:rsidRPr="00542DAF">
        <w:rPr>
          <w:rFonts w:ascii="仿宋" w:eastAsia="仿宋" w:hAnsi="仿宋" w:cs="Arial"/>
          <w:b/>
          <w:bCs/>
          <w:color w:val="333333"/>
          <w:kern w:val="0"/>
          <w:sz w:val="30"/>
          <w:szCs w:val="30"/>
        </w:rPr>
        <w:t>舟山港航工程建设管理公司董事长、总经理陆拥军违规同意下属公款旅游问题。</w:t>
      </w:r>
      <w:r w:rsidRPr="00542DAF">
        <w:rPr>
          <w:rFonts w:ascii="仿宋" w:eastAsia="仿宋" w:hAnsi="仿宋" w:cs="Arial"/>
          <w:color w:val="333333"/>
          <w:kern w:val="0"/>
          <w:sz w:val="30"/>
          <w:szCs w:val="30"/>
        </w:rPr>
        <w:t>2016年7月，陆拥军参加在呼伦贝尔举办的2016年第一期《航道法》宣</w:t>
      </w:r>
      <w:proofErr w:type="gramStart"/>
      <w:r w:rsidRPr="00542DAF">
        <w:rPr>
          <w:rFonts w:ascii="仿宋" w:eastAsia="仿宋" w:hAnsi="仿宋" w:cs="Arial"/>
          <w:color w:val="333333"/>
          <w:kern w:val="0"/>
          <w:sz w:val="30"/>
          <w:szCs w:val="30"/>
        </w:rPr>
        <w:t>贯培训</w:t>
      </w:r>
      <w:proofErr w:type="gramEnd"/>
      <w:r w:rsidRPr="00542DAF">
        <w:rPr>
          <w:rFonts w:ascii="仿宋" w:eastAsia="仿宋" w:hAnsi="仿宋" w:cs="Arial"/>
          <w:color w:val="333333"/>
          <w:kern w:val="0"/>
          <w:sz w:val="30"/>
          <w:szCs w:val="30"/>
        </w:rPr>
        <w:t>班期间，接受他人提议，同意其他6名参训人员到景区游玩，相关费用16240元以“航道</w:t>
      </w:r>
      <w:r w:rsidRPr="00542DAF">
        <w:rPr>
          <w:rFonts w:ascii="仿宋" w:eastAsia="仿宋" w:hAnsi="仿宋" w:cs="Arial"/>
          <w:color w:val="333333"/>
          <w:kern w:val="0"/>
          <w:sz w:val="30"/>
          <w:szCs w:val="30"/>
        </w:rPr>
        <w:lastRenderedPageBreak/>
        <w:t>法宣传会议会务费”形式在公司报销。2018年11月，陆拥军受到党内警告处分。</w:t>
      </w:r>
    </w:p>
    <w:p w:rsidR="000751DE" w:rsidRPr="00A817D5" w:rsidRDefault="000751DE" w:rsidP="000751DE">
      <w:pPr>
        <w:widowControl/>
        <w:shd w:val="clear" w:color="auto" w:fill="FFFFFF"/>
        <w:spacing w:line="450" w:lineRule="atLeast"/>
        <w:jc w:val="left"/>
        <w:rPr>
          <w:rFonts w:ascii="Arial" w:eastAsia="宋体" w:hAnsi="Arial" w:cs="Arial"/>
          <w:color w:val="333333"/>
          <w:kern w:val="0"/>
          <w:sz w:val="30"/>
          <w:szCs w:val="30"/>
        </w:rPr>
      </w:pPr>
      <w:r w:rsidRPr="00A817D5">
        <w:rPr>
          <w:rFonts w:ascii="Arial" w:eastAsia="宋体" w:hAnsi="Arial" w:cs="Arial"/>
          <w:color w:val="333333"/>
          <w:kern w:val="0"/>
          <w:sz w:val="30"/>
          <w:szCs w:val="30"/>
        </w:rPr>
        <w:t xml:space="preserve">　</w:t>
      </w:r>
      <w:r w:rsidRPr="00A817D5">
        <w:rPr>
          <w:rFonts w:ascii="Arial" w:eastAsia="宋体" w:hAnsi="Arial" w:cs="Arial"/>
          <w:b/>
          <w:bCs/>
          <w:color w:val="333333"/>
          <w:kern w:val="0"/>
          <w:sz w:val="30"/>
          <w:szCs w:val="30"/>
        </w:rPr>
        <w:t xml:space="preserve">　</w:t>
      </w:r>
      <w:r w:rsidRPr="00542DAF">
        <w:rPr>
          <w:rFonts w:ascii="仿宋" w:eastAsia="仿宋" w:hAnsi="仿宋" w:cs="Arial"/>
          <w:b/>
          <w:bCs/>
          <w:color w:val="333333"/>
          <w:kern w:val="0"/>
          <w:sz w:val="30"/>
          <w:szCs w:val="30"/>
        </w:rPr>
        <w:t>舟山市社会组织服务中心原主任胡炳富违规公款旅游问题。</w:t>
      </w:r>
      <w:r w:rsidRPr="00542DAF">
        <w:rPr>
          <w:rFonts w:ascii="仿宋" w:eastAsia="仿宋" w:hAnsi="仿宋" w:cs="Arial"/>
          <w:color w:val="333333"/>
          <w:kern w:val="0"/>
          <w:sz w:val="30"/>
          <w:szCs w:val="30"/>
        </w:rPr>
        <w:t>2015年5至6月，胡炳富在组织舟山市福利企业协会会员去宁波考察期间，乘坐动车前往福建鼓浪屿、武夷山旅游，相关费用3215元在舟山市福利企业协会列支。胡炳富还存在其他违纪问题。2018年10月，胡炳富受到政务降级处分。</w:t>
      </w:r>
    </w:p>
    <w:p w:rsidR="006667AD" w:rsidRPr="00FB3D26" w:rsidRDefault="000751DE" w:rsidP="000751DE">
      <w:pPr>
        <w:ind w:firstLineChars="200" w:firstLine="602"/>
        <w:rPr>
          <w:b/>
        </w:rPr>
      </w:pPr>
      <w:bookmarkStart w:id="0" w:name="_GoBack"/>
      <w:bookmarkEnd w:id="0"/>
      <w:r w:rsidRPr="00542DAF">
        <w:rPr>
          <w:rFonts w:ascii="仿宋" w:eastAsia="仿宋" w:hAnsi="仿宋" w:cs="Arial"/>
          <w:b/>
          <w:bCs/>
          <w:color w:val="333333"/>
          <w:sz w:val="30"/>
          <w:szCs w:val="30"/>
        </w:rPr>
        <w:t>台州市路桥区通报近期查处的区陆海建设集团原党委书记、董事长施庆明等人违规公款旅游问题</w:t>
      </w:r>
      <w:r w:rsidRPr="00542DAF">
        <w:rPr>
          <w:rFonts w:ascii="仿宋" w:eastAsia="仿宋" w:hAnsi="仿宋" w:cs="Arial" w:hint="eastAsia"/>
          <w:b/>
          <w:bCs/>
          <w:color w:val="333333"/>
          <w:sz w:val="30"/>
          <w:szCs w:val="30"/>
        </w:rPr>
        <w:t>。</w:t>
      </w:r>
      <w:r w:rsidRPr="00542DAF">
        <w:rPr>
          <w:rFonts w:ascii="仿宋" w:eastAsia="仿宋" w:hAnsi="仿宋" w:cs="Arial"/>
          <w:color w:val="333333"/>
          <w:sz w:val="30"/>
          <w:szCs w:val="30"/>
        </w:rPr>
        <w:t>2018年1月10日至13日，</w:t>
      </w:r>
      <w:proofErr w:type="gramStart"/>
      <w:r w:rsidRPr="00542DAF">
        <w:rPr>
          <w:rFonts w:ascii="仿宋" w:eastAsia="仿宋" w:hAnsi="仿宋" w:cs="Arial"/>
          <w:color w:val="333333"/>
          <w:sz w:val="30"/>
          <w:szCs w:val="30"/>
        </w:rPr>
        <w:t>施庆明带</w:t>
      </w:r>
      <w:proofErr w:type="gramEnd"/>
      <w:r w:rsidRPr="00542DAF">
        <w:rPr>
          <w:rFonts w:ascii="仿宋" w:eastAsia="仿宋" w:hAnsi="仿宋" w:cs="Arial"/>
          <w:color w:val="333333"/>
          <w:sz w:val="30"/>
          <w:szCs w:val="30"/>
        </w:rPr>
        <w:t>队一行6人赴广州、阳江、珠海等地公务考察学习。2018年1月10日晚，考察团接受被考察对象某集团提供的免费宴请以及住宿。2019年3月，施庆明受到党内警告处分；区</w:t>
      </w:r>
      <w:proofErr w:type="gramStart"/>
      <w:r w:rsidRPr="00542DAF">
        <w:rPr>
          <w:rFonts w:ascii="仿宋" w:eastAsia="仿宋" w:hAnsi="仿宋" w:cs="Arial"/>
          <w:color w:val="333333"/>
          <w:sz w:val="30"/>
          <w:szCs w:val="30"/>
        </w:rPr>
        <w:t>发改局</w:t>
      </w:r>
      <w:proofErr w:type="gramEnd"/>
      <w:r w:rsidRPr="00542DAF">
        <w:rPr>
          <w:rFonts w:ascii="仿宋" w:eastAsia="仿宋" w:hAnsi="仿宋" w:cs="Arial"/>
          <w:color w:val="333333"/>
          <w:sz w:val="30"/>
          <w:szCs w:val="30"/>
        </w:rPr>
        <w:t>副局长陶敏祥、原区旅游局党组成员钟立新、原区规划分局副局长张军富、金清镇退出领导岗位干部冯富林、原区国土分局土地利用科科长王洪滨均受到诫勉谈话处理。住宿费等相关费用已于2018年9月退还。</w:t>
      </w:r>
    </w:p>
    <w:sectPr w:rsidR="006667AD" w:rsidRPr="00FB3D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D26"/>
    <w:rsid w:val="000751DE"/>
    <w:rsid w:val="006667AD"/>
    <w:rsid w:val="00FB3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1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B3D26"/>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1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B3D2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143</Words>
  <Characters>819</Characters>
  <Application>Microsoft Office Word</Application>
  <DocSecurity>0</DocSecurity>
  <Lines>6</Lines>
  <Paragraphs>1</Paragraphs>
  <ScaleCrop>false</ScaleCrop>
  <Company>Microsoft</Company>
  <LinksUpToDate>false</LinksUpToDate>
  <CharactersWithSpaces>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2019-04-29T06:07:00Z</dcterms:created>
  <dcterms:modified xsi:type="dcterms:W3CDTF">2019-04-29T06:07:00Z</dcterms:modified>
</cp:coreProperties>
</file>