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20" w:lineRule="exact"/>
        <w:ind w:firstLine="0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附件2</w:t>
      </w:r>
    </w:p>
    <w:p>
      <w:pPr>
        <w:widowControl w:val="0"/>
        <w:adjustRightInd w:val="0"/>
        <w:snapToGrid w:val="0"/>
        <w:spacing w:line="560" w:lineRule="exact"/>
        <w:ind w:firstLine="0"/>
        <w:jc w:val="center"/>
        <w:rPr>
          <w:rFonts w:ascii="黑体" w:hAnsi="华文中宋" w:eastAsia="黑体" w:cs="Times New Roman"/>
          <w:spacing w:val="-20"/>
          <w:kern w:val="2"/>
          <w:sz w:val="36"/>
          <w:szCs w:val="36"/>
        </w:rPr>
      </w:pPr>
      <w:r>
        <w:rPr>
          <w:rFonts w:hint="eastAsia" w:ascii="黑体" w:hAnsi="华文中宋" w:eastAsia="黑体" w:cs="Times New Roman"/>
          <w:spacing w:val="-20"/>
          <w:kern w:val="2"/>
          <w:sz w:val="36"/>
          <w:szCs w:val="36"/>
        </w:rPr>
        <w:t>市一医院体检须知</w:t>
      </w:r>
    </w:p>
    <w:p>
      <w:pPr>
        <w:widowControl w:val="0"/>
        <w:adjustRightInd w:val="0"/>
        <w:snapToGrid w:val="0"/>
        <w:spacing w:line="560" w:lineRule="exact"/>
        <w:ind w:firstLine="482" w:firstLineChars="200"/>
        <w:jc w:val="both"/>
        <w:rPr>
          <w:rFonts w:ascii="黑体" w:hAnsi="宋体" w:eastAsia="黑体" w:cs="Times New Roman"/>
          <w:b/>
          <w:bCs/>
          <w:kern w:val="2"/>
          <w:sz w:val="24"/>
          <w:szCs w:val="24"/>
        </w:rPr>
      </w:pP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您本次体检安排在 2019 年7月8日-10日，请在预约日上午 7:00～9:00，4号楼一楼本人凭身份证或市民卡领取导引单，当日有效。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如您单位分批体检，请按本人体检日前往，以便顺利完成。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为了保证体检秩序，当日未经预约者，概不接待。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补检一律安排在单位体检日后。体检前不接受个人电话预约。(预约电话：56006544/6543,双休日、节假日不能预约）。请在1个月之内预约补检。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体检新系统设定当日体检有效，预约登记后需激活方可进入。不要擅自前来。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新约定的补检时间：8：00-9：00，敬请配合。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体检为实名制，不能替代，冒名顶替者，后果自负。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自驾车停在医院内的请到体检中心二楼取免费停车证.本院车位紧张，建议绿色出行。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注意事项：</w:t>
      </w:r>
    </w:p>
    <w:p>
      <w:pPr>
        <w:spacing w:line="560" w:lineRule="exact"/>
        <w:ind w:firstLine="600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抽血、B超、呼气试验需空腹（抽血需禁食12小时以上，体检前三天勿吃血制品、猪肝、菠菜），待抽血、上腹部B超检查完毕后，可以进早餐（凭导引单）。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如您的行动和能力不便独立完成体检，必须有人陪检，以保证安全。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高血压等慢性病(除糖尿病)患者，请照常服药。晕血者抽血前告知，做好保护工作。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勿带贵重物品，并保管好随身物品，穿着宽松，勿穿连衣裙、连裤袜。避免胸前饰品及带金属衣服（影响X线判断）。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女士注意：有妇检项目的，先做尿常规检查，再做妇科，最后做妇科B超。月经期，请勿留取尿液及妇科检查或妇科B超（体检结束后未检条码单自己保管、导引单上交），待月经结束10天内周一至周五上午9:30之前来补检，补检后三个工作日出结果。未婚女士禁做妇检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男士注意：先抽血，再外科肛检或前列腺B超。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外科检查前请先排空大便，以便肛门指检。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大、小便标本可在家预留带来，小便留2/3试管（中段尿），大便留花生米大小即可。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请主动向医生提供病史，如高血压、糖尿病、尿毒症等。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凡体检医生建议需进一步检查者，与二楼咨询预约台联系。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逐项完成导引单上查体项目及条码单，体检结束后，务必将导引单交一楼服务台确认体检完成，以便及时出体检报告，放弃检查项目需签字。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体检结束后的七个工作日，健康档案由单位统一领取。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根据文件可自选以下一项体检项目：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动态心电图(需预约)、□动态血压（需预约）、□心超（需预约）、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□头颅CT（需预约）、   □胃镜（需预约）、     □颅脑多普勒（需预约）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个人体检具体时间和自选项目，需提前在表格中备注。如有变动，请务必提前与体检中心联系。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咨询、联系请在工作日的下午1：30～5：00，复查的朋友避开节假日。体检中心回访电话为:5600****，请留意5600开头的来电。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电话：56006541、56006544     邮箱：</w:t>
      </w:r>
      <w:r>
        <w:fldChar w:fldCharType="begin"/>
      </w:r>
      <w:r>
        <w:instrText xml:space="preserve"> HYPERLINK "mailto:hzsytj@126.com" </w:instrText>
      </w:r>
      <w:r>
        <w:fldChar w:fldCharType="separate"/>
      </w:r>
      <w:r>
        <w:rPr>
          <w:rFonts w:hint="eastAsia" w:ascii="仿宋_GB2312" w:hAnsi="宋体" w:eastAsia="仿宋_GB2312" w:cs="黑体"/>
          <w:bCs/>
          <w:color w:val="363636"/>
          <w:kern w:val="2"/>
          <w:sz w:val="30"/>
          <w:szCs w:val="30"/>
        </w:rPr>
        <w:t>hzsytj@126.com</w:t>
      </w:r>
      <w:r>
        <w:rPr>
          <w:rFonts w:hint="eastAsia" w:ascii="仿宋_GB2312" w:hAnsi="宋体" w:eastAsia="仿宋_GB2312" w:cs="黑体"/>
          <w:bCs/>
          <w:color w:val="363636"/>
          <w:kern w:val="2"/>
          <w:sz w:val="30"/>
          <w:szCs w:val="30"/>
        </w:rPr>
        <w:fldChar w:fldCharType="end"/>
      </w:r>
    </w:p>
    <w:p>
      <w:pPr>
        <w:widowControl w:val="0"/>
        <w:spacing w:line="560" w:lineRule="exact"/>
        <w:ind w:firstLine="600" w:firstLineChars="200"/>
        <w:jc w:val="both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如您在检查过程中遇到困难及问题，请及时与我们联系。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</w:pPr>
    </w:p>
    <w:p>
      <w:pPr>
        <w:widowControl w:val="0"/>
        <w:adjustRightInd w:val="0"/>
        <w:snapToGrid w:val="0"/>
        <w:spacing w:line="560" w:lineRule="exact"/>
        <w:ind w:firstLine="600" w:firstLineChars="200"/>
        <w:jc w:val="right"/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杭州市第一人民医院体检中心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right"/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4"/>
    <w:rsid w:val="00051CEA"/>
    <w:rsid w:val="003D7B17"/>
    <w:rsid w:val="004821F7"/>
    <w:rsid w:val="006812E3"/>
    <w:rsid w:val="00806E5A"/>
    <w:rsid w:val="009F2B23"/>
    <w:rsid w:val="00AB5A51"/>
    <w:rsid w:val="00BF1936"/>
    <w:rsid w:val="00C024AC"/>
    <w:rsid w:val="00E96E64"/>
    <w:rsid w:val="00FB7132"/>
    <w:rsid w:val="163C7A9A"/>
    <w:rsid w:val="47E21F62"/>
    <w:rsid w:val="6F6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92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3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Title"/>
    <w:basedOn w:val="1"/>
    <w:next w:val="1"/>
    <w:link w:val="31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页眉 Char"/>
    <w:basedOn w:val="17"/>
    <w:link w:val="13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0">
    <w:name w:val="页脚 Char"/>
    <w:basedOn w:val="17"/>
    <w:link w:val="12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1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2">
    <w:name w:val="副标题 Char"/>
    <w:basedOn w:val="17"/>
    <w:link w:val="14"/>
    <w:qFormat/>
    <w:uiPriority w:val="11"/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33">
    <w:name w:val="No Spacing"/>
    <w:basedOn w:val="1"/>
    <w:link w:val="34"/>
    <w:qFormat/>
    <w:uiPriority w:val="1"/>
    <w:pPr>
      <w:ind w:firstLine="0"/>
    </w:pPr>
  </w:style>
  <w:style w:type="character" w:customStyle="1" w:styleId="34">
    <w:name w:val="无间隔 Char"/>
    <w:basedOn w:val="17"/>
    <w:link w:val="3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引用 Char"/>
    <w:basedOn w:val="17"/>
    <w:link w:val="36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39">
    <w:name w:val="明显引用 Char"/>
    <w:basedOn w:val="17"/>
    <w:link w:val="38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0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2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3">
    <w:name w:val="Intense Reference"/>
    <w:basedOn w:val="17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4">
    <w:name w:val="Book Title"/>
    <w:basedOn w:val="17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1976</Characters>
  <Lines>16</Lines>
  <Paragraphs>4</Paragraphs>
  <TotalTime>4</TotalTime>
  <ScaleCrop>false</ScaleCrop>
  <LinksUpToDate>false</LinksUpToDate>
  <CharactersWithSpaces>2318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2019-05-13T10:29:00Z</dcterms:created>
  <dc:creator>admin</dc:creator>
  <cp:lastModifiedBy>Administrator</cp:lastModifiedBy>
  <dcterms:modified xsi:type="dcterms:W3CDTF">2019-05-14T02:28:07Z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