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生命与环境科学学院搬迁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cs="宋体"/>
          <w:b/>
          <w:bCs/>
          <w:sz w:val="44"/>
          <w:szCs w:val="44"/>
        </w:rPr>
        <w:t>号通知</w:t>
      </w:r>
    </w:p>
    <w:p>
      <w:pPr>
        <w:adjustRightInd w:val="0"/>
        <w:snapToGrid w:val="0"/>
        <w:spacing w:line="360" w:lineRule="auto"/>
        <w:ind w:firstLine="570"/>
        <w:rPr>
          <w:rFonts w:hint="eastAsia" w:hAnsi="宋体" w:cs="宋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70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Cs/>
          <w:sz w:val="28"/>
          <w:szCs w:val="28"/>
        </w:rPr>
        <w:t>根据学校总体安排和实际建设进度，为全院教职工</w:t>
      </w:r>
      <w:r>
        <w:rPr>
          <w:rFonts w:hint="eastAsia" w:hAnsi="宋体" w:cs="宋体"/>
          <w:bCs/>
          <w:sz w:val="28"/>
          <w:szCs w:val="28"/>
          <w:lang w:eastAsia="zh-CN"/>
        </w:rPr>
        <w:t>合理安排仓前教学和下沙科研，</w:t>
      </w:r>
      <w:r>
        <w:rPr>
          <w:rFonts w:hint="eastAsia" w:hAnsi="宋体" w:cs="宋体"/>
          <w:bCs/>
          <w:sz w:val="28"/>
          <w:szCs w:val="28"/>
        </w:rPr>
        <w:t>保障</w:t>
      </w:r>
      <w:r>
        <w:rPr>
          <w:rFonts w:hint="eastAsia" w:hAnsi="宋体" w:cs="宋体"/>
          <w:bCs/>
          <w:sz w:val="28"/>
          <w:szCs w:val="28"/>
          <w:lang w:eastAsia="zh-CN"/>
        </w:rPr>
        <w:t>科研实验室</w:t>
      </w:r>
      <w:r>
        <w:rPr>
          <w:rFonts w:hint="eastAsia" w:hAnsi="宋体" w:cs="宋体"/>
          <w:bCs/>
          <w:sz w:val="28"/>
          <w:szCs w:val="28"/>
        </w:rPr>
        <w:t>搬迁工作有序进行，特发布学院搬迁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2</w:t>
      </w:r>
      <w:r>
        <w:rPr>
          <w:rFonts w:hint="eastAsia" w:hAnsi="宋体" w:cs="宋体"/>
          <w:bCs/>
          <w:sz w:val="28"/>
          <w:szCs w:val="28"/>
        </w:rPr>
        <w:t>号通知。</w:t>
      </w:r>
    </w:p>
    <w:p>
      <w:pPr>
        <w:adjustRightInd w:val="0"/>
        <w:snapToGrid w:val="0"/>
        <w:spacing w:line="360" w:lineRule="auto"/>
        <w:rPr>
          <w:rFonts w:hAnsi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一、工作目标</w:t>
      </w:r>
    </w:p>
    <w:p>
      <w:pPr>
        <w:adjustRightInd w:val="0"/>
        <w:snapToGrid w:val="0"/>
        <w:spacing w:line="360" w:lineRule="auto"/>
        <w:ind w:firstLine="555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建设、拆迁、</w:t>
      </w:r>
      <w:r>
        <w:rPr>
          <w:rFonts w:hint="eastAsia" w:hAnsi="宋体" w:cs="宋体"/>
          <w:sz w:val="28"/>
          <w:szCs w:val="28"/>
        </w:rPr>
        <w:t>搬迁</w:t>
      </w:r>
      <w:r>
        <w:rPr>
          <w:rFonts w:hint="eastAsia" w:hAnsi="宋体" w:cs="宋体"/>
          <w:sz w:val="28"/>
          <w:szCs w:val="28"/>
          <w:lang w:eastAsia="zh-CN"/>
        </w:rPr>
        <w:t>同步进行，整体</w:t>
      </w:r>
      <w:r>
        <w:rPr>
          <w:rFonts w:hint="eastAsia" w:hAnsi="宋体" w:cs="宋体"/>
          <w:sz w:val="28"/>
          <w:szCs w:val="28"/>
        </w:rPr>
        <w:t>工作安全有序、平稳顺利、有分有合、团结协作。</w:t>
      </w:r>
    </w:p>
    <w:p>
      <w:pPr>
        <w:adjustRightInd w:val="0"/>
        <w:snapToGrid w:val="0"/>
        <w:spacing w:line="360" w:lineRule="auto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二、总体搬迁安排</w:t>
      </w:r>
    </w:p>
    <w:p>
      <w:pPr>
        <w:adjustRightInd w:val="0"/>
        <w:snapToGrid w:val="0"/>
        <w:spacing w:line="360" w:lineRule="auto"/>
        <w:ind w:firstLine="570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</w:rPr>
        <w:t>1</w:t>
      </w:r>
      <w:r>
        <w:rPr>
          <w:rFonts w:hint="eastAsia" w:hAnsi="宋体" w:cs="宋体"/>
          <w:sz w:val="28"/>
          <w:szCs w:val="28"/>
          <w:lang w:eastAsia="zh-CN"/>
        </w:rPr>
        <w:t>、各房间门禁安装时间：</w:t>
      </w:r>
      <w:r>
        <w:rPr>
          <w:rFonts w:hint="eastAsia" w:hAnsi="宋体" w:cs="宋体"/>
          <w:sz w:val="28"/>
          <w:szCs w:val="28"/>
          <w:lang w:val="en-US" w:eastAsia="zh-CN"/>
        </w:rPr>
        <w:t>8月26日-9月5日，除部分特殊用房外。</w:t>
      </w:r>
    </w:p>
    <w:p>
      <w:pPr>
        <w:adjustRightInd w:val="0"/>
        <w:snapToGrid w:val="0"/>
        <w:spacing w:line="360" w:lineRule="auto"/>
        <w:ind w:firstLine="57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2、</w:t>
      </w:r>
      <w:r>
        <w:rPr>
          <w:rFonts w:hint="eastAsia" w:hAnsi="宋体" w:cs="宋体"/>
          <w:sz w:val="28"/>
          <w:szCs w:val="28"/>
        </w:rPr>
        <w:t>第</w:t>
      </w:r>
      <w:r>
        <w:rPr>
          <w:rFonts w:hint="eastAsia" w:hAnsi="宋体" w:cs="宋体"/>
          <w:sz w:val="28"/>
          <w:szCs w:val="28"/>
          <w:lang w:val="en-US" w:eastAsia="zh-CN"/>
        </w:rPr>
        <w:t>2</w:t>
      </w:r>
      <w:r>
        <w:rPr>
          <w:rFonts w:hint="eastAsia" w:hAnsi="宋体" w:cs="宋体"/>
          <w:sz w:val="28"/>
          <w:szCs w:val="28"/>
        </w:rPr>
        <w:t>批搬迁时间：</w:t>
      </w:r>
      <w:r>
        <w:rPr>
          <w:rFonts w:hint="eastAsia" w:hAnsi="宋体" w:cs="宋体"/>
          <w:sz w:val="28"/>
          <w:szCs w:val="28"/>
          <w:lang w:val="en-US" w:eastAsia="zh-CN"/>
        </w:rPr>
        <w:t>历时10天（时间待定）</w:t>
      </w:r>
      <w:r>
        <w:rPr>
          <w:rFonts w:hint="eastAsia" w:hAnsi="宋体" w:cs="宋体"/>
          <w:sz w:val="28"/>
          <w:szCs w:val="28"/>
        </w:rPr>
        <w:t>，搬迁范围以</w:t>
      </w:r>
      <w:r>
        <w:rPr>
          <w:rFonts w:hint="eastAsia" w:hAnsi="宋体" w:cs="宋体"/>
          <w:sz w:val="28"/>
          <w:szCs w:val="28"/>
          <w:lang w:eastAsia="zh-CN"/>
        </w:rPr>
        <w:t>遗留的</w:t>
      </w:r>
      <w:r>
        <w:rPr>
          <w:rFonts w:hint="eastAsia" w:hAnsi="宋体" w:cs="宋体"/>
          <w:sz w:val="28"/>
          <w:szCs w:val="28"/>
        </w:rPr>
        <w:t>教学实验室</w:t>
      </w:r>
      <w:r>
        <w:rPr>
          <w:rFonts w:hint="eastAsia" w:hAnsi="宋体" w:cs="宋体"/>
          <w:sz w:val="28"/>
          <w:szCs w:val="28"/>
          <w:lang w:eastAsia="zh-CN"/>
        </w:rPr>
        <w:t>和基本不使用特殊用房的课题组</w:t>
      </w:r>
      <w:r>
        <w:rPr>
          <w:rFonts w:hint="eastAsia" w:hAnsi="宋体" w:cs="宋体"/>
          <w:sz w:val="28"/>
          <w:szCs w:val="28"/>
        </w:rPr>
        <w:t>为主。</w:t>
      </w:r>
    </w:p>
    <w:p>
      <w:pPr>
        <w:adjustRightInd w:val="0"/>
        <w:snapToGrid w:val="0"/>
        <w:spacing w:line="360" w:lineRule="auto"/>
        <w:ind w:firstLine="57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3</w:t>
      </w:r>
      <w:r>
        <w:rPr>
          <w:rFonts w:hint="eastAsia" w:hAnsi="宋体" w:cs="宋体"/>
          <w:sz w:val="28"/>
          <w:szCs w:val="28"/>
          <w:lang w:eastAsia="zh-CN"/>
        </w:rPr>
        <w:t>、</w:t>
      </w:r>
      <w:r>
        <w:rPr>
          <w:rFonts w:hint="eastAsia" w:hAnsi="宋体" w:cs="宋体"/>
          <w:sz w:val="28"/>
          <w:szCs w:val="28"/>
        </w:rPr>
        <w:t>第</w:t>
      </w:r>
      <w:r>
        <w:rPr>
          <w:rFonts w:hint="eastAsia" w:hAnsi="宋体" w:cs="宋体"/>
          <w:sz w:val="28"/>
          <w:szCs w:val="28"/>
          <w:lang w:val="en-US" w:eastAsia="zh-CN"/>
        </w:rPr>
        <w:t>3</w:t>
      </w:r>
      <w:r>
        <w:rPr>
          <w:rFonts w:hint="eastAsia" w:hAnsi="宋体" w:cs="宋体"/>
          <w:sz w:val="28"/>
          <w:szCs w:val="28"/>
        </w:rPr>
        <w:t>批及以后搬迁时间：</w:t>
      </w:r>
      <w:r>
        <w:rPr>
          <w:rFonts w:hint="eastAsia" w:hAnsi="宋体" w:cs="宋体"/>
          <w:sz w:val="28"/>
          <w:szCs w:val="28"/>
          <w:lang w:val="en-US" w:eastAsia="zh-CN"/>
        </w:rPr>
        <w:t>历时10天（时间待定）</w:t>
      </w:r>
      <w:r>
        <w:rPr>
          <w:rFonts w:hint="eastAsia" w:hAnsi="宋体" w:cs="宋体"/>
          <w:sz w:val="28"/>
          <w:szCs w:val="28"/>
        </w:rPr>
        <w:t>，搬迁范围以</w:t>
      </w:r>
      <w:r>
        <w:rPr>
          <w:rFonts w:hint="eastAsia" w:hAnsi="宋体" w:cs="宋体"/>
          <w:sz w:val="28"/>
          <w:szCs w:val="28"/>
          <w:lang w:eastAsia="zh-CN"/>
        </w:rPr>
        <w:t>需</w:t>
      </w:r>
      <w:r>
        <w:rPr>
          <w:rFonts w:hint="eastAsia" w:hAnsi="宋体" w:cs="宋体"/>
          <w:sz w:val="28"/>
          <w:szCs w:val="28"/>
        </w:rPr>
        <w:t>使用特殊用房</w:t>
      </w:r>
      <w:r>
        <w:rPr>
          <w:rFonts w:hint="eastAsia" w:hAnsi="宋体" w:cs="宋体"/>
          <w:sz w:val="28"/>
          <w:szCs w:val="28"/>
          <w:lang w:eastAsia="zh-CN"/>
        </w:rPr>
        <w:t>但可暂时在下沙留用的</w:t>
      </w:r>
      <w:r>
        <w:rPr>
          <w:rFonts w:hint="eastAsia" w:hAnsi="宋体" w:cs="宋体"/>
          <w:sz w:val="28"/>
          <w:szCs w:val="28"/>
        </w:rPr>
        <w:t>课题组为主。</w:t>
      </w:r>
    </w:p>
    <w:p>
      <w:pPr>
        <w:adjustRightInd w:val="0"/>
        <w:snapToGrid w:val="0"/>
        <w:spacing w:line="360" w:lineRule="auto"/>
        <w:ind w:firstLine="57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4</w:t>
      </w:r>
      <w:r>
        <w:rPr>
          <w:rFonts w:hint="eastAsia" w:hAnsi="宋体" w:cs="宋体"/>
          <w:sz w:val="28"/>
          <w:szCs w:val="28"/>
          <w:lang w:eastAsia="zh-CN"/>
        </w:rPr>
        <w:t>、</w:t>
      </w:r>
      <w:r>
        <w:rPr>
          <w:rFonts w:hint="eastAsia" w:hAnsi="宋体" w:cs="宋体"/>
          <w:sz w:val="28"/>
          <w:szCs w:val="28"/>
        </w:rPr>
        <w:t>第</w:t>
      </w:r>
      <w:r>
        <w:rPr>
          <w:rFonts w:hint="eastAsia" w:hAnsi="宋体" w:cs="宋体"/>
          <w:sz w:val="28"/>
          <w:szCs w:val="28"/>
          <w:lang w:val="en-US" w:eastAsia="zh-CN"/>
        </w:rPr>
        <w:t>4</w:t>
      </w:r>
      <w:r>
        <w:rPr>
          <w:rFonts w:hint="eastAsia" w:hAnsi="宋体" w:cs="宋体"/>
          <w:sz w:val="28"/>
          <w:szCs w:val="28"/>
        </w:rPr>
        <w:t>批及以后搬迁时间：</w:t>
      </w:r>
      <w:r>
        <w:rPr>
          <w:rFonts w:hint="eastAsia" w:hAnsi="宋体" w:cs="宋体"/>
          <w:sz w:val="28"/>
          <w:szCs w:val="28"/>
          <w:lang w:val="en-US" w:eastAsia="zh-CN"/>
        </w:rPr>
        <w:t>历时10天（时间待定）</w:t>
      </w:r>
      <w:r>
        <w:rPr>
          <w:rFonts w:hint="eastAsia" w:hAnsi="宋体" w:cs="宋体"/>
          <w:sz w:val="28"/>
          <w:szCs w:val="28"/>
        </w:rPr>
        <w:t>，搬迁范围</w:t>
      </w:r>
      <w:r>
        <w:rPr>
          <w:rFonts w:hint="eastAsia" w:hAnsi="宋体" w:cs="宋体"/>
          <w:sz w:val="28"/>
          <w:szCs w:val="28"/>
          <w:lang w:eastAsia="zh-CN"/>
        </w:rPr>
        <w:t>为剩余的课题组，除部分需要在下沙保留的实验室除外</w:t>
      </w:r>
      <w:r>
        <w:rPr>
          <w:rFonts w:hint="eastAsia" w:hAnsi="宋体" w:cs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7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5</w:t>
      </w:r>
      <w:r>
        <w:rPr>
          <w:rFonts w:hint="eastAsia" w:hAnsi="宋体" w:cs="宋体"/>
          <w:sz w:val="28"/>
          <w:szCs w:val="28"/>
          <w:lang w:eastAsia="zh-CN"/>
        </w:rPr>
        <w:t>、化学试剂、钢瓶在第</w:t>
      </w:r>
      <w:r>
        <w:rPr>
          <w:rFonts w:hint="eastAsia" w:hAnsi="宋体" w:cs="宋体"/>
          <w:sz w:val="28"/>
          <w:szCs w:val="28"/>
          <w:lang w:val="en-US" w:eastAsia="zh-CN"/>
        </w:rPr>
        <w:t>2批搬迁与第3批搬迁</w:t>
      </w:r>
      <w:r>
        <w:rPr>
          <w:rFonts w:hint="eastAsia" w:hAnsi="宋体" w:cs="宋体"/>
          <w:sz w:val="28"/>
          <w:szCs w:val="28"/>
          <w:lang w:eastAsia="zh-CN"/>
        </w:rPr>
        <w:t>期间内安排</w:t>
      </w:r>
      <w:r>
        <w:rPr>
          <w:rFonts w:hint="eastAsia" w:hAnsi="宋体" w:cs="宋体"/>
          <w:sz w:val="28"/>
          <w:szCs w:val="28"/>
          <w:lang w:val="en-US" w:eastAsia="zh-CN"/>
        </w:rPr>
        <w:t>2次集中搬迁。</w:t>
      </w:r>
    </w:p>
    <w:p>
      <w:pPr>
        <w:adjustRightInd w:val="0"/>
        <w:snapToGrid w:val="0"/>
        <w:spacing w:line="360" w:lineRule="auto"/>
        <w:ind w:firstLine="570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6、9月30日以后，在下沙保留的实验室在需要搬迁时，提前一周向学院搬迁小组申请，由学院搬迁小组组织搬迁。</w:t>
      </w: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三、搬迁总体流程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1、有全新建实验室的课题组，建议在第2批搬迁；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2、所有实验室均为新建+利旧的课题组，建议将新建部分实验台面作为周转区域，先搬一部分，再开展利旧；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3、全部利旧实验室的课题组，建议先将利旧实验台面清空部分，先拆建一部分，再考虑搬迁；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4、每一</w:t>
      </w:r>
      <w:r>
        <w:rPr>
          <w:rFonts w:hint="eastAsia" w:hAnsi="宋体"/>
          <w:sz w:val="28"/>
          <w:szCs w:val="28"/>
          <w:lang w:eastAsia="zh-CN"/>
        </w:rPr>
        <w:t>批次搬迁</w:t>
      </w:r>
      <w:r>
        <w:rPr>
          <w:rFonts w:hint="eastAsia" w:hAnsi="宋体"/>
          <w:sz w:val="28"/>
          <w:szCs w:val="28"/>
        </w:rPr>
        <w:t>的操作流程如下，具体细节根据上述3种情况进行微调：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（1）第1-2天，下沙需利旧的实验台桌，需清空并打包，做好搬迁准备；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（2）第3-5天，清空的实验台桌拆卸，当天运输至仓前，预计2-3天完成主体安装工作；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（3）第5天，仓前利旧实验台主体安装完成后，安排下沙物品搬迁至仓前；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（4）第6-7天，仓前实验台调整、修复，搬迁物品整理。</w:t>
      </w:r>
    </w:p>
    <w:p>
      <w:pPr>
        <w:adjustRightInd w:val="0"/>
        <w:snapToGrid w:val="0"/>
        <w:spacing w:line="360" w:lineRule="auto"/>
        <w:rPr>
          <w:rFonts w:hint="eastAsia" w:hAnsi="宋体" w:eastAsia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  <w:lang w:eastAsia="zh-CN"/>
        </w:rPr>
        <w:t>四</w:t>
      </w:r>
      <w:r>
        <w:rPr>
          <w:rFonts w:hint="eastAsia" w:hAnsi="宋体"/>
          <w:b/>
          <w:bCs/>
          <w:sz w:val="28"/>
          <w:szCs w:val="28"/>
        </w:rPr>
        <w:t>、搬迁</w:t>
      </w:r>
      <w:r>
        <w:rPr>
          <w:rFonts w:hint="eastAsia" w:hAnsi="宋体"/>
          <w:b/>
          <w:bCs/>
          <w:sz w:val="28"/>
          <w:szCs w:val="28"/>
          <w:lang w:eastAsia="zh-CN"/>
        </w:rPr>
        <w:t>工作注意事项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</w:t>
      </w:r>
      <w:r>
        <w:rPr>
          <w:rFonts w:hint="eastAsia" w:hAnsi="宋体"/>
          <w:sz w:val="28"/>
          <w:szCs w:val="28"/>
          <w:lang w:eastAsia="zh-CN"/>
        </w:rPr>
        <w:t>、</w:t>
      </w:r>
      <w:r>
        <w:rPr>
          <w:rFonts w:hint="eastAsia" w:hAnsi="宋体"/>
          <w:sz w:val="28"/>
          <w:szCs w:val="28"/>
        </w:rPr>
        <w:t>每个</w:t>
      </w:r>
      <w:r>
        <w:rPr>
          <w:rFonts w:hint="eastAsia" w:hAnsi="宋体"/>
          <w:sz w:val="28"/>
          <w:szCs w:val="28"/>
          <w:lang w:eastAsia="zh-CN"/>
        </w:rPr>
        <w:t>批次</w:t>
      </w:r>
      <w:r>
        <w:rPr>
          <w:rFonts w:hint="eastAsia" w:hAnsi="宋体"/>
          <w:sz w:val="28"/>
          <w:szCs w:val="28"/>
        </w:rPr>
        <w:t>安排若干个课题组的搬迁利旧，同时设置一个主导课题组，与学院搬迁小组对接所有信息。若某一课题组在当前</w:t>
      </w:r>
      <w:r>
        <w:rPr>
          <w:rFonts w:hint="eastAsia" w:hAnsi="宋体"/>
          <w:sz w:val="28"/>
          <w:szCs w:val="28"/>
          <w:lang w:eastAsia="zh-CN"/>
        </w:rPr>
        <w:t>批次</w:t>
      </w:r>
      <w:r>
        <w:rPr>
          <w:rFonts w:hint="eastAsia" w:hAnsi="宋体"/>
          <w:sz w:val="28"/>
          <w:szCs w:val="28"/>
        </w:rPr>
        <w:t>无法完成搬迁的内容，一律划拨至下一</w:t>
      </w:r>
      <w:r>
        <w:rPr>
          <w:rFonts w:hint="eastAsia" w:hAnsi="宋体"/>
          <w:sz w:val="28"/>
          <w:szCs w:val="28"/>
          <w:lang w:eastAsia="zh-CN"/>
        </w:rPr>
        <w:t>批次</w:t>
      </w:r>
      <w:r>
        <w:rPr>
          <w:rFonts w:hint="eastAsia" w:hAnsi="宋体"/>
          <w:sz w:val="28"/>
          <w:szCs w:val="28"/>
        </w:rPr>
        <w:t>的搬迁，由下一</w:t>
      </w:r>
      <w:r>
        <w:rPr>
          <w:rFonts w:hint="eastAsia" w:hAnsi="宋体"/>
          <w:sz w:val="28"/>
          <w:szCs w:val="28"/>
          <w:lang w:eastAsia="zh-CN"/>
        </w:rPr>
        <w:t>批次</w:t>
      </w:r>
      <w:r>
        <w:rPr>
          <w:rFonts w:hint="eastAsia" w:hAnsi="宋体"/>
          <w:sz w:val="28"/>
          <w:szCs w:val="28"/>
        </w:rPr>
        <w:t>主导课题组统筹安排。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</w:t>
      </w:r>
      <w:r>
        <w:rPr>
          <w:rFonts w:hint="eastAsia" w:hAnsi="宋体"/>
          <w:sz w:val="28"/>
          <w:szCs w:val="28"/>
          <w:lang w:eastAsia="zh-CN"/>
        </w:rPr>
        <w:t>、</w:t>
      </w:r>
      <w:r>
        <w:rPr>
          <w:rFonts w:hint="eastAsia" w:hAnsi="宋体"/>
          <w:sz w:val="28"/>
          <w:szCs w:val="28"/>
        </w:rPr>
        <w:t>部分实验台放置较重的设备，而该设备需搬运公司或大仪拆装公司来协助的，则这部分实验台列入到该</w:t>
      </w:r>
      <w:r>
        <w:rPr>
          <w:rFonts w:hint="eastAsia" w:hAnsi="宋体"/>
          <w:sz w:val="28"/>
          <w:szCs w:val="28"/>
          <w:lang w:eastAsia="zh-CN"/>
        </w:rPr>
        <w:t>批次</w:t>
      </w:r>
      <w:r>
        <w:rPr>
          <w:rFonts w:hint="eastAsia" w:hAnsi="宋体"/>
          <w:sz w:val="28"/>
          <w:szCs w:val="28"/>
        </w:rPr>
        <w:t>的尾期实施搬迁和利旧工作。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3</w:t>
      </w:r>
      <w:r>
        <w:rPr>
          <w:rFonts w:hint="eastAsia" w:hAnsi="宋体"/>
          <w:sz w:val="28"/>
          <w:szCs w:val="28"/>
          <w:lang w:eastAsia="zh-CN"/>
        </w:rPr>
        <w:t>、</w:t>
      </w:r>
      <w:r>
        <w:rPr>
          <w:rFonts w:hint="eastAsia" w:hAnsi="宋体"/>
          <w:sz w:val="28"/>
          <w:szCs w:val="28"/>
        </w:rPr>
        <w:t>打包材料的数量、规格，材质，需提前5天，上报学院搬迁小组统一采购。打包方式大体有纸箱、塑料筐、木框。针对不同的设备选择合适的包装材料，其中塑料筐、木框周转使用。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4</w:t>
      </w:r>
      <w:r>
        <w:rPr>
          <w:rFonts w:hint="eastAsia" w:hAnsi="宋体"/>
          <w:sz w:val="28"/>
          <w:szCs w:val="28"/>
          <w:lang w:eastAsia="zh-CN"/>
        </w:rPr>
        <w:t>、</w:t>
      </w:r>
      <w:r>
        <w:rPr>
          <w:rFonts w:hint="eastAsia" w:hAnsi="宋体"/>
          <w:sz w:val="28"/>
          <w:szCs w:val="28"/>
        </w:rPr>
        <w:t>若有课题组因特殊原因，在9月30日之后还需要在下沙开展实验的，需提交下沙实验室保留申请，经学院分管实验室领导审核后，上报校公管处和实验室处，最终以校公管处和实验室处回复意见为准。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5</w:t>
      </w:r>
      <w:r>
        <w:rPr>
          <w:rFonts w:hint="eastAsia" w:hAnsi="宋体"/>
          <w:sz w:val="28"/>
          <w:szCs w:val="28"/>
          <w:lang w:eastAsia="zh-CN"/>
        </w:rPr>
        <w:t>、</w:t>
      </w:r>
      <w:r>
        <w:rPr>
          <w:rFonts w:hint="eastAsia" w:hAnsi="宋体"/>
          <w:sz w:val="28"/>
          <w:szCs w:val="28"/>
        </w:rPr>
        <w:t>化学试剂搬迁</w:t>
      </w:r>
      <w:r>
        <w:rPr>
          <w:rFonts w:hint="eastAsia" w:hAnsi="宋体"/>
          <w:sz w:val="28"/>
          <w:szCs w:val="28"/>
          <w:lang w:eastAsia="zh-CN"/>
        </w:rPr>
        <w:t>计划</w:t>
      </w:r>
      <w:r>
        <w:rPr>
          <w:rFonts w:hint="eastAsia" w:hAnsi="宋体"/>
          <w:sz w:val="28"/>
          <w:szCs w:val="28"/>
        </w:rPr>
        <w:t>由学院搬迁小组上报实验室处，由实验室处统筹安排，安排2个批次的搬迁。各课题组在此搬迁过程中存在的试剂断档期，可通过在平台上少量购置、直接送至仓前的方法，以解</w:t>
      </w:r>
      <w:r>
        <w:rPr>
          <w:rFonts w:hint="eastAsia" w:hAnsi="宋体"/>
          <w:sz w:val="28"/>
          <w:szCs w:val="28"/>
          <w:lang w:eastAsia="zh-CN"/>
        </w:rPr>
        <w:t>燃</w:t>
      </w:r>
      <w:r>
        <w:rPr>
          <w:rFonts w:hint="eastAsia" w:hAnsi="宋体"/>
          <w:sz w:val="28"/>
          <w:szCs w:val="28"/>
        </w:rPr>
        <w:t>眉之急。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6</w:t>
      </w:r>
      <w:r>
        <w:rPr>
          <w:rFonts w:hint="eastAsia" w:hAnsi="宋体"/>
          <w:sz w:val="28"/>
          <w:szCs w:val="28"/>
          <w:lang w:eastAsia="zh-CN"/>
        </w:rPr>
        <w:t>、</w:t>
      </w:r>
      <w:r>
        <w:rPr>
          <w:rFonts w:hint="eastAsia" w:hAnsi="宋体"/>
          <w:sz w:val="28"/>
          <w:szCs w:val="28"/>
        </w:rPr>
        <w:t>研究生整体搬迁安排在8月26-30日，主要搬迁研究生的生活用品，还可回下沙住宿。各自课题组搬迁的最后一天，学院统一安排客运车辆，将该课题组研究生运送至仓前。</w:t>
      </w:r>
    </w:p>
    <w:p>
      <w:pPr>
        <w:adjustRightInd w:val="0"/>
        <w:snapToGrid w:val="0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7</w:t>
      </w:r>
      <w:r>
        <w:rPr>
          <w:rFonts w:hint="eastAsia" w:hAnsi="宋体"/>
          <w:sz w:val="28"/>
          <w:szCs w:val="28"/>
          <w:lang w:eastAsia="zh-CN"/>
        </w:rPr>
        <w:t>、</w:t>
      </w:r>
      <w:r>
        <w:rPr>
          <w:rFonts w:hint="eastAsia" w:hAnsi="宋体"/>
          <w:sz w:val="28"/>
          <w:szCs w:val="28"/>
        </w:rPr>
        <w:t>各课题组在搬迁建设期间，务必在下沙和仓前分别落实1人在现场监管，及时发现问题，及时上报学院搬迁小组，及时解决。</w:t>
      </w:r>
    </w:p>
    <w:p>
      <w:pPr>
        <w:adjustRightInd w:val="0"/>
        <w:snapToGrid w:val="0"/>
        <w:spacing w:line="360" w:lineRule="auto"/>
        <w:ind w:firstLine="560" w:firstLineChars="200"/>
        <w:rPr>
          <w:rFonts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hAnsi="宋体"/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  <w:lang w:eastAsia="zh-CN"/>
        </w:rPr>
        <w:t>五</w:t>
      </w:r>
      <w:r>
        <w:rPr>
          <w:rFonts w:hint="eastAsia" w:hAnsi="宋体"/>
          <w:b/>
          <w:bCs/>
          <w:sz w:val="28"/>
          <w:szCs w:val="28"/>
        </w:rPr>
        <w:t>、危化品、气体钢瓶搬迁要点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1、气体钢瓶搬迁。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1）各课题组需对气体钢瓶的品名、数量、规格、搬出楼房号、新校区搬入楼房号等信息进行统计，并填写《气体钢瓶搬迁一览表》（附件1），汇总至章鹏程处。学院搬迁小组汇总并提请实验室处安排气体公司开展搬迁工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2）关于二氧化碳气体钢瓶，因实验需要暂时无法搬迁，建议生研院各课题组有这种情况的统筹安排，先将备用瓶搬至仓前，以便仓前特殊用房启用时可用；下沙的钢瓶，在实验结束后直接让气体公司回收空瓶，同时将满载的钢瓶运送至仓前，实现更换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（3）</w:t>
      </w:r>
      <w:r>
        <w:rPr>
          <w:rFonts w:hint="eastAsia" w:hAnsi="宋体"/>
          <w:b/>
          <w:bCs/>
          <w:sz w:val="28"/>
          <w:szCs w:val="28"/>
        </w:rPr>
        <w:t>气体钢瓶需粘贴“试剂、气瓶转移标签”</w:t>
      </w:r>
      <w:r>
        <w:rPr>
          <w:rFonts w:hint="eastAsia" w:hAnsi="宋体"/>
          <w:sz w:val="28"/>
          <w:szCs w:val="28"/>
        </w:rPr>
        <w:t>（附件2）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2、危险化学品搬迁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（1）根据国家《危险化学品安全管理条例》及承运企业的要求，请各课题组尽早按照试剂类别进行整理统计，形成报表（附件3和附件4），</w:t>
      </w:r>
      <w:r>
        <w:rPr>
          <w:rFonts w:hint="eastAsia" w:hAnsi="宋体"/>
          <w:sz w:val="28"/>
          <w:szCs w:val="28"/>
          <w:lang w:val="en-US" w:eastAsia="zh-CN"/>
        </w:rPr>
        <w:t>1号楼</w:t>
      </w:r>
      <w:r>
        <w:rPr>
          <w:rFonts w:hint="eastAsia" w:hAnsi="宋体"/>
          <w:sz w:val="28"/>
          <w:szCs w:val="28"/>
        </w:rPr>
        <w:t>汇总至章鹏程</w:t>
      </w:r>
      <w:r>
        <w:rPr>
          <w:rFonts w:hint="eastAsia" w:hAnsi="宋体"/>
          <w:sz w:val="28"/>
          <w:szCs w:val="28"/>
          <w:lang w:eastAsia="zh-CN"/>
        </w:rPr>
        <w:t>，</w:t>
      </w:r>
      <w:r>
        <w:rPr>
          <w:rFonts w:hint="eastAsia" w:hAnsi="宋体"/>
          <w:sz w:val="28"/>
          <w:szCs w:val="28"/>
          <w:lang w:val="en-US" w:eastAsia="zh-CN"/>
        </w:rPr>
        <w:t>5号楼汇总至赵红燕</w:t>
      </w:r>
      <w:r>
        <w:rPr>
          <w:rFonts w:hint="eastAsia" w:hAnsi="宋体"/>
          <w:sz w:val="28"/>
          <w:szCs w:val="28"/>
        </w:rPr>
        <w:t>。对于有特殊运输需求的试剂（如冷藏等），可在备注中注明。危险化学品类别详见《危险化学品分类信息表》（2015版）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（2）</w:t>
      </w:r>
      <w:r>
        <w:rPr>
          <w:rFonts w:hint="eastAsia" w:hAnsi="宋体"/>
          <w:b/>
          <w:bCs/>
          <w:sz w:val="28"/>
          <w:szCs w:val="28"/>
        </w:rPr>
        <w:t>试剂包装箱的封箱用“试剂、气瓶转移标签”</w:t>
      </w:r>
      <w:r>
        <w:rPr>
          <w:rFonts w:hint="eastAsia" w:hAnsi="宋体"/>
          <w:sz w:val="28"/>
          <w:szCs w:val="28"/>
        </w:rPr>
        <w:t>（附件</w:t>
      </w:r>
      <w:r>
        <w:rPr>
          <w:rFonts w:hint="eastAsia" w:hAnsi="宋体"/>
          <w:sz w:val="28"/>
          <w:szCs w:val="28"/>
          <w:lang w:val="en-US" w:eastAsia="zh-CN"/>
        </w:rPr>
        <w:t>2</w:t>
      </w:r>
      <w:r>
        <w:rPr>
          <w:rFonts w:hint="eastAsia" w:hAnsi="宋体"/>
          <w:sz w:val="28"/>
          <w:szCs w:val="28"/>
        </w:rPr>
        <w:t>）和</w:t>
      </w:r>
      <w:r>
        <w:rPr>
          <w:rFonts w:hint="eastAsia" w:hAnsi="宋体"/>
          <w:b/>
          <w:bCs/>
          <w:sz w:val="28"/>
          <w:szCs w:val="28"/>
        </w:rPr>
        <w:t>“危险货物标识”</w:t>
      </w:r>
      <w:r>
        <w:rPr>
          <w:rFonts w:hint="eastAsia" w:hAnsi="宋体"/>
          <w:sz w:val="28"/>
          <w:szCs w:val="28"/>
        </w:rPr>
        <w:t>（附件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>）由校实验室处统一下发。学院搬迁小组根据上报的各类别试剂所需包装箱的数量，向实验室处申请包装材料和标签。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（3）管控危化品室的易制毒、易制爆试剂统一整理包装，运至新校区后直接送达学院管控危化品室。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（4）实验室搬迁结束，搬离的实验室用房不允许剩余危化试剂、钢瓶等危险</w:t>
      </w:r>
      <w:r>
        <w:rPr>
          <w:rFonts w:hint="eastAsia" w:hAnsi="宋体"/>
          <w:sz w:val="28"/>
          <w:szCs w:val="28"/>
          <w:lang w:eastAsia="zh-CN"/>
        </w:rPr>
        <w:t>物</w:t>
      </w:r>
      <w:r>
        <w:rPr>
          <w:rFonts w:hint="eastAsia" w:hAnsi="宋体"/>
          <w:sz w:val="28"/>
          <w:szCs w:val="28"/>
        </w:rPr>
        <w:t>品。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（5）清理过程中，若发现剧毒、放射性等试剂，务必将信息拍照发送至学院安全督察员（应奇才），不得随意处理和搬迁至仓前。</w:t>
      </w:r>
    </w:p>
    <w:p>
      <w:pPr>
        <w:adjustRightInd w:val="0"/>
        <w:snapToGrid w:val="0"/>
        <w:spacing w:line="360" w:lineRule="auto"/>
        <w:rPr>
          <w:rFonts w:hint="eastAsia" w:hAnsi="宋体"/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  <w:lang w:eastAsia="zh-CN"/>
        </w:rPr>
        <w:t>六</w:t>
      </w:r>
      <w:r>
        <w:rPr>
          <w:rFonts w:hint="eastAsia" w:hAnsi="宋体"/>
          <w:b/>
          <w:bCs/>
          <w:sz w:val="28"/>
          <w:szCs w:val="28"/>
        </w:rPr>
        <w:t>、利旧搬迁要点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1、各课题组对各自实验室的实验台面进行初步分类，（1）无大型仪器、笨重设备的台面；（2）有较重的普通设备台面；（3）有大型仪器的台面。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2、对类（1）的台面及时清理打包，列入首次搬运，并用于仓前放置较重设备的台面或是大型仪器台面。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3、类（1）台面基本安装完成后，对普通设备（含较重设备）和耗材进行搬迁。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4、类（2）台面上的设备清空后，开展拆、运、装。优先用于仓前大型仪器放置。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5、类（3）台面需大型仪器搬迁后开展拆、运、装。大型仪器搬迁尽量一次性到位。</w:t>
      </w:r>
    </w:p>
    <w:p>
      <w:pPr>
        <w:adjustRightInd w:val="0"/>
        <w:snapToGrid w:val="0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6、各课题组在下沙监管人员要安排工人对实验台面有序拆装；仓前监管人员要指导工人定点定位安装，以符合上述搬迁要求。</w:t>
      </w:r>
    </w:p>
    <w:p>
      <w:pPr>
        <w:adjustRightInd w:val="0"/>
        <w:snapToGrid w:val="0"/>
        <w:spacing w:line="360" w:lineRule="auto"/>
        <w:ind w:firstLine="560" w:firstLineChars="200"/>
        <w:rPr>
          <w:rFonts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hAnsi="宋体" w:eastAsia="宋体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生命与环境科学学院</w:t>
      </w:r>
    </w:p>
    <w:p>
      <w:pPr>
        <w:adjustRightInd w:val="0"/>
        <w:snapToGrid w:val="0"/>
        <w:spacing w:line="360" w:lineRule="auto"/>
        <w:jc w:val="right"/>
        <w:rPr>
          <w:rFonts w:cs="宋体"/>
          <w:sz w:val="28"/>
          <w:szCs w:val="28"/>
        </w:rPr>
      </w:pPr>
      <w:r>
        <w:rPr>
          <w:sz w:val="28"/>
          <w:szCs w:val="28"/>
        </w:rPr>
        <w:t>2019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 w:cs="宋体"/>
          <w:sz w:val="28"/>
          <w:szCs w:val="28"/>
        </w:rPr>
        <w:t>日</w:t>
      </w:r>
    </w:p>
    <w:p>
      <w:pPr>
        <w:adjustRightInd w:val="0"/>
        <w:snapToGrid w:val="0"/>
        <w:spacing w:line="360" w:lineRule="auto"/>
        <w:jc w:val="right"/>
        <w:rPr>
          <w:rFonts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sz w:val="28"/>
          <w:szCs w:val="28"/>
        </w:rPr>
      </w:pPr>
    </w:p>
    <w:sectPr>
      <w:footerReference r:id="rId3" w:type="default"/>
      <w:pgSz w:w="11906" w:h="16838"/>
      <w:pgMar w:top="1134" w:right="1134" w:bottom="102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??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703"/>
    <w:rsid w:val="0002062F"/>
    <w:rsid w:val="000469A8"/>
    <w:rsid w:val="00052399"/>
    <w:rsid w:val="000657AE"/>
    <w:rsid w:val="000952B5"/>
    <w:rsid w:val="00095D1B"/>
    <w:rsid w:val="000A0168"/>
    <w:rsid w:val="000C089B"/>
    <w:rsid w:val="000C7CBF"/>
    <w:rsid w:val="0019312C"/>
    <w:rsid w:val="001A4460"/>
    <w:rsid w:val="001D0BAA"/>
    <w:rsid w:val="001F2E6B"/>
    <w:rsid w:val="001F7A8B"/>
    <w:rsid w:val="00200CDE"/>
    <w:rsid w:val="0025638D"/>
    <w:rsid w:val="00263E5A"/>
    <w:rsid w:val="002A645B"/>
    <w:rsid w:val="002D65E9"/>
    <w:rsid w:val="002D7E95"/>
    <w:rsid w:val="00314E0C"/>
    <w:rsid w:val="0032463F"/>
    <w:rsid w:val="0032743F"/>
    <w:rsid w:val="0038440C"/>
    <w:rsid w:val="00392180"/>
    <w:rsid w:val="003B624D"/>
    <w:rsid w:val="003C417B"/>
    <w:rsid w:val="003D04EC"/>
    <w:rsid w:val="004518DF"/>
    <w:rsid w:val="0045699B"/>
    <w:rsid w:val="004E1FED"/>
    <w:rsid w:val="004E38B6"/>
    <w:rsid w:val="00500118"/>
    <w:rsid w:val="005014CB"/>
    <w:rsid w:val="00523D94"/>
    <w:rsid w:val="00534A87"/>
    <w:rsid w:val="005351D7"/>
    <w:rsid w:val="005501D1"/>
    <w:rsid w:val="0055390E"/>
    <w:rsid w:val="00554F02"/>
    <w:rsid w:val="005608DA"/>
    <w:rsid w:val="005A6F15"/>
    <w:rsid w:val="005A7230"/>
    <w:rsid w:val="005A7DCD"/>
    <w:rsid w:val="005B703F"/>
    <w:rsid w:val="005C1A27"/>
    <w:rsid w:val="005C65B2"/>
    <w:rsid w:val="005E0CB4"/>
    <w:rsid w:val="00624955"/>
    <w:rsid w:val="0065767E"/>
    <w:rsid w:val="00665021"/>
    <w:rsid w:val="006720E9"/>
    <w:rsid w:val="0068418F"/>
    <w:rsid w:val="006B2A4B"/>
    <w:rsid w:val="006B5E50"/>
    <w:rsid w:val="006C77D3"/>
    <w:rsid w:val="006F0B67"/>
    <w:rsid w:val="00720666"/>
    <w:rsid w:val="00747427"/>
    <w:rsid w:val="00751224"/>
    <w:rsid w:val="007526A7"/>
    <w:rsid w:val="00776BEE"/>
    <w:rsid w:val="007A5697"/>
    <w:rsid w:val="007B133C"/>
    <w:rsid w:val="007C0566"/>
    <w:rsid w:val="007E3CB5"/>
    <w:rsid w:val="007F5D56"/>
    <w:rsid w:val="008A10FF"/>
    <w:rsid w:val="00903253"/>
    <w:rsid w:val="00970B43"/>
    <w:rsid w:val="009958B5"/>
    <w:rsid w:val="009C334D"/>
    <w:rsid w:val="009F0AB6"/>
    <w:rsid w:val="009F5C43"/>
    <w:rsid w:val="00A11D50"/>
    <w:rsid w:val="00A27760"/>
    <w:rsid w:val="00A51BC1"/>
    <w:rsid w:val="00A55BBE"/>
    <w:rsid w:val="00A81DEF"/>
    <w:rsid w:val="00A96EE9"/>
    <w:rsid w:val="00AB5848"/>
    <w:rsid w:val="00AB6710"/>
    <w:rsid w:val="00B214D6"/>
    <w:rsid w:val="00B406EA"/>
    <w:rsid w:val="00B55D24"/>
    <w:rsid w:val="00B6620B"/>
    <w:rsid w:val="00C006FB"/>
    <w:rsid w:val="00C15E45"/>
    <w:rsid w:val="00C22002"/>
    <w:rsid w:val="00C46EEA"/>
    <w:rsid w:val="00C740D7"/>
    <w:rsid w:val="00CA6722"/>
    <w:rsid w:val="00CB0970"/>
    <w:rsid w:val="00D113A4"/>
    <w:rsid w:val="00D17125"/>
    <w:rsid w:val="00DC5C35"/>
    <w:rsid w:val="00DC62E3"/>
    <w:rsid w:val="00DD4B74"/>
    <w:rsid w:val="00E00106"/>
    <w:rsid w:val="00E402C7"/>
    <w:rsid w:val="00E548EF"/>
    <w:rsid w:val="00E56FF7"/>
    <w:rsid w:val="00E761BD"/>
    <w:rsid w:val="00E9781F"/>
    <w:rsid w:val="00EB2B78"/>
    <w:rsid w:val="00EB4378"/>
    <w:rsid w:val="00EE6C4A"/>
    <w:rsid w:val="00F0311E"/>
    <w:rsid w:val="00F13C95"/>
    <w:rsid w:val="00F1762D"/>
    <w:rsid w:val="00F236F8"/>
    <w:rsid w:val="00F55703"/>
    <w:rsid w:val="00F91185"/>
    <w:rsid w:val="00F94624"/>
    <w:rsid w:val="00FA4005"/>
    <w:rsid w:val="00FE1222"/>
    <w:rsid w:val="04A81B9A"/>
    <w:rsid w:val="1ADB2D05"/>
    <w:rsid w:val="22330169"/>
    <w:rsid w:val="23102BD9"/>
    <w:rsid w:val="25FF164A"/>
    <w:rsid w:val="2BA66E2E"/>
    <w:rsid w:val="31F01ADC"/>
    <w:rsid w:val="32BA1273"/>
    <w:rsid w:val="73B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customStyle="1" w:styleId="12">
    <w:name w:val="font01"/>
    <w:basedOn w:val="10"/>
    <w:qFormat/>
    <w:uiPriority w:val="99"/>
    <w:rPr>
      <w:rFonts w:ascii="??" w:hAnsi="??" w:cs="??"/>
      <w:color w:val="000000"/>
      <w:sz w:val="22"/>
      <w:szCs w:val="22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  <w:rPr>
      <w:szCs w:val="21"/>
    </w:rPr>
  </w:style>
  <w:style w:type="character" w:customStyle="1" w:styleId="16">
    <w:name w:val="批注文字 Char"/>
    <w:basedOn w:val="10"/>
    <w:link w:val="2"/>
    <w:semiHidden/>
    <w:qFormat/>
    <w:uiPriority w:val="99"/>
    <w:rPr>
      <w:sz w:val="20"/>
      <w:szCs w:val="20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sz w:val="20"/>
      <w:szCs w:val="20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8</Pages>
  <Words>840</Words>
  <Characters>4788</Characters>
  <Lines>39</Lines>
  <Paragraphs>11</Paragraphs>
  <TotalTime>2</TotalTime>
  <ScaleCrop>false</ScaleCrop>
  <LinksUpToDate>false</LinksUpToDate>
  <CharactersWithSpaces>5617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2019-07-17T06:07:00Z</dcterms:created>
  <dc:creator>Win7w</dc:creator>
  <cp:lastModifiedBy>木拿艺</cp:lastModifiedBy>
  <cp:lastPrinted>2019-07-17T01:30:00Z</cp:lastPrinted>
  <dcterms:modified xsi:type="dcterms:W3CDTF">2019-08-27T09:03:53Z</dcterms:modified>
  <dc:title>生科院搬迁计划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