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topLinePunct/>
        <w:snapToGrid w:val="0"/>
        <w:jc w:val="center"/>
        <w:rPr>
          <w:rFonts w:hint="eastAsia" w:ascii="方正书宋_GBK" w:hAnsi="方正书宋_GBK" w:eastAsia="方正书宋_GBK" w:cs="方正书宋_GBK"/>
          <w:bCs/>
          <w:kern w:val="0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Cs/>
          <w:kern w:val="0"/>
          <w:sz w:val="44"/>
          <w:szCs w:val="44"/>
        </w:rPr>
        <w:t>杭州市2020年度政府集中采购目录及标准</w:t>
      </w:r>
    </w:p>
    <w:tbl>
      <w:tblPr>
        <w:tblStyle w:val="5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250"/>
        <w:gridCol w:w="5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一、集中采购目录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A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货物类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A02010103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服务器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A02010104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台式计算机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A02010105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便携式计算机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A02010201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路由器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A02010202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交换设备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限于交换机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A020103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信息安全设备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A020105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存储设备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A02010601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打印设备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限于喷墨、激光、热式打印机，不包括针式打印机和条码专用打印机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A0201060901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扫描仪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A02010801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基础软件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  <w:t>限于办公软件和操作系统软件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复印机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A020202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投影仪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A020204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多功能一体机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A020210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文印设备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A02021001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速印机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A02021002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胶印机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A02021006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油印机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A020305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乘用车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A020306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客车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A020307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专用车辆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A0206180203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空调机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指中央空调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、多联式空调、恒温恒湿精密空调、壁挂式空调、吸顶机、柜机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A020808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视频会议系统设备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A02081001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传真机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A02091001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普通电视设备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限于电视机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免费避孕药具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A050201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义务教育教科书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A05020101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国家课程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A05020102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省级地方课程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A05020103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配套作业本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白练习本由各地集中采购，其余由全省统一集中采购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A0601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办公家具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A070301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工作制服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限于执法人员统一着装，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color w:val="FF0000"/>
                <w:kern w:val="0"/>
                <w:sz w:val="24"/>
              </w:rPr>
              <w:t>A0901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color w:val="FF0000"/>
                <w:kern w:val="0"/>
                <w:sz w:val="24"/>
              </w:rPr>
              <w:t>纸制文具及办公用品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限于复印纸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A110503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兽用疫苗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指动物疾病防控疫苗，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A110703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人用疫苗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指一类、二类疫苗，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A20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辅助学习资源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限于义务教育，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限于全省教育系统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A2001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音像教材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限于义务教育，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A2002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学具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限于义务教育，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A2003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</w:rPr>
              <w:t>科学计算器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限于义务教育，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全省统一集中采购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C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服务类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C0301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电信服务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限于网络线路租赁，</w:t>
            </w: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C0403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车辆及其他运输机械租赁服务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限于公务出行用车服务，</w:t>
            </w: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C050301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车辆维修和保养服务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C050302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车辆加油服务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C060102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一般会议服务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限于本单位组织会议所产生费用，</w:t>
            </w: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C0803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审计服务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C081401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印刷服务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C0820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绩效评价服务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C1204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物业管理服务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C15040201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机动车保险服务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C180601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省内培训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FF0000"/>
                <w:kern w:val="0"/>
                <w:sz w:val="24"/>
              </w:rPr>
              <w:t>限于本单位组织培训所产生费用，</w:t>
            </w: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>定点采购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二、部门集中采购目录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项目名称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</w:rPr>
              <w:t>医疗设备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手术器械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普通诊察器械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医用电子生理参数检测仪器设备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医用光学仪器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医用超声波仪器及设备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医用激光仪器及设备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医用内窥镜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物理治疗、康复及体育治疗仪器设备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中医器械设备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医用磁共振设备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Style w:val="10"/>
                <w:rFonts w:hint="default" w:hAnsi="宋体"/>
                <w:b w:val="0"/>
                <w:sz w:val="24"/>
                <w:szCs w:val="24"/>
              </w:rPr>
              <w:t>医用</w:t>
            </w:r>
            <w:r>
              <w:rPr>
                <w:rStyle w:val="11"/>
                <w:rFonts w:hint="eastAsia" w:ascii="仿宋_GB2312" w:hAnsi="宋体" w:eastAsia="仿宋_GB2312" w:cs="仿宋_GB2312"/>
                <w:sz w:val="24"/>
                <w:szCs w:val="24"/>
              </w:rPr>
              <w:t>X</w:t>
            </w:r>
            <w:r>
              <w:rPr>
                <w:rStyle w:val="12"/>
                <w:rFonts w:hint="default" w:ascii="仿宋_GB2312" w:eastAsia="仿宋_GB2312" w:cs="仿宋_GB2312"/>
                <w:sz w:val="24"/>
                <w:szCs w:val="24"/>
              </w:rPr>
              <w:t>线设备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Style w:val="10"/>
                <w:rFonts w:hint="default" w:hAnsi="宋体"/>
                <w:b w:val="0"/>
                <w:sz w:val="24"/>
                <w:szCs w:val="24"/>
              </w:rPr>
              <w:t>医用</w:t>
            </w:r>
            <w:r>
              <w:rPr>
                <w:rStyle w:val="11"/>
                <w:rFonts w:hint="eastAsia" w:ascii="仿宋_GB2312" w:hAnsi="宋体" w:eastAsia="仿宋_GB2312" w:cs="仿宋_GB2312"/>
                <w:sz w:val="24"/>
                <w:szCs w:val="24"/>
              </w:rPr>
              <w:t>X</w:t>
            </w:r>
            <w:r>
              <w:rPr>
                <w:rStyle w:val="12"/>
                <w:rFonts w:hint="default" w:ascii="仿宋_GB2312" w:eastAsia="仿宋_GB2312" w:cs="仿宋_GB2312"/>
                <w:sz w:val="24"/>
                <w:szCs w:val="24"/>
              </w:rPr>
              <w:t>线附属设备及部件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医用高能射线设备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核医学设备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医用射线防护设备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医用射线监检测设备及用具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临床检验设备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药房设备及器具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体外循环设备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人工脏器及功能辅助装置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手术急救设备及器具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口腔科设备及技工室器具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病房护理及医院通用设备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消毒灭菌设备及器具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医用低温、冷疗设备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防疫、防护卫生装备及器具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助残器具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兽医设备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医疗设备零部件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属于国际招标的医疗设备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A032099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其他医疗设备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A033412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</w:rPr>
              <w:t>教学专用设备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A03341201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普教仪器设备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高中（含）以下学校各类实验室（包括专用功能教室、学科教室、创新实验室）教学仪器设备、标本、模型、挂图、实验桌柜，以及配套教学的设备、设施等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A03341203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机床类仪器设备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限于中等职业教育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A03341204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汽车维修类仪器设备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限于中等职业教育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A03341205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电子电工类仪器设备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限于中等职业教育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A050102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中小学、学前教育图书资料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限于高中（含）以下学校、学前教育机构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A2004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教育信息化工程辅助学习资源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限于高中（含）以下普通中小学校和中等职业学校直接从市场购买的、非定制开发的、成熟的商业教育信息化工程辅助学习资源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A2005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教育教学软件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限于高中（含）以下学校直接从市场购买的、非定制开发的、成熟的商业教育教学软件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A2006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学前教育玩教具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C020101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教育信息化工程辅助学习资源开发任务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限于高中（含）以下学校定制开发的教育信息化工程辅助学习资源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4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C020102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教育教学软件开发服务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限于高中（含）以下学校定制开发的教育教学软件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73"/>
    <w:rsid w:val="00143F73"/>
    <w:rsid w:val="00491A39"/>
    <w:rsid w:val="008D10E4"/>
    <w:rsid w:val="00905713"/>
    <w:rsid w:val="27B5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font21"/>
    <w:qFormat/>
    <w:uiPriority w:val="0"/>
    <w:rPr>
      <w:rFonts w:hint="eastAsia" w:ascii="仿宋_GB2312" w:hAnsi="Times New Roman" w:eastAsia="仿宋_GB2312" w:cs="仿宋_GB2312"/>
      <w:b/>
      <w:color w:val="000000"/>
      <w:sz w:val="21"/>
      <w:szCs w:val="21"/>
      <w:u w:val="none"/>
    </w:rPr>
  </w:style>
  <w:style w:type="character" w:customStyle="1" w:styleId="11">
    <w:name w:val="font51"/>
    <w:qFormat/>
    <w:uiPriority w:val="0"/>
    <w:rPr>
      <w:rFonts w:ascii="Calibri" w:hAnsi="Calibri" w:eastAsia="宋体" w:cs="Calibri"/>
      <w:color w:val="000000"/>
      <w:sz w:val="21"/>
      <w:szCs w:val="21"/>
      <w:u w:val="none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5</Characters>
  <Lines>1</Lines>
  <Paragraphs>1</Paragraphs>
  <TotalTime>1</TotalTime>
  <ScaleCrop>false</ScaleCrop>
  <LinksUpToDate>false</LinksUpToDate>
  <CharactersWithSpaces>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2019-05-23T08:16:00Z</dcterms:created>
  <dc:creator>微软用户</dc:creator>
  <cp:lastModifiedBy>Administrator</cp:lastModifiedBy>
  <dcterms:modified xsi:type="dcterms:W3CDTF">2020-05-28T02:32:28Z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