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48" w:rsidRPr="00845A9A" w:rsidRDefault="004B4448" w:rsidP="004B4448">
      <w:pPr>
        <w:spacing w:line="400" w:lineRule="exact"/>
        <w:textAlignment w:val="baseline"/>
        <w:rPr>
          <w:rFonts w:eastAsia="黑体"/>
          <w:sz w:val="32"/>
          <w:szCs w:val="32"/>
        </w:rPr>
      </w:pPr>
      <w:r w:rsidRPr="00845A9A">
        <w:rPr>
          <w:rFonts w:eastAsia="黑体"/>
          <w:sz w:val="32"/>
          <w:szCs w:val="32"/>
        </w:rPr>
        <w:t>附件</w:t>
      </w:r>
      <w:r w:rsidR="00DF74E7">
        <w:rPr>
          <w:rFonts w:eastAsia="黑体"/>
          <w:sz w:val="32"/>
          <w:szCs w:val="32"/>
        </w:rPr>
        <w:t>5</w:t>
      </w:r>
      <w:bookmarkStart w:id="0" w:name="_GoBack"/>
      <w:bookmarkEnd w:id="0"/>
    </w:p>
    <w:p w:rsidR="004B4448" w:rsidRPr="00845A9A" w:rsidRDefault="004B4448" w:rsidP="004B4448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845A9A">
        <w:rPr>
          <w:rFonts w:eastAsia="仿宋_gb2312"/>
          <w:spacing w:val="-20"/>
          <w:sz w:val="44"/>
          <w:szCs w:val="44"/>
        </w:rPr>
        <w:t>决赛评分标准（</w:t>
      </w:r>
      <w:r w:rsidRPr="00845A9A">
        <w:rPr>
          <w:rFonts w:eastAsia="仿宋_gb2312" w:hint="eastAsia"/>
          <w:spacing w:val="-20"/>
          <w:sz w:val="44"/>
          <w:szCs w:val="44"/>
        </w:rPr>
        <w:t>职业规划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1414"/>
        <w:gridCol w:w="6360"/>
      </w:tblGrid>
      <w:tr w:rsidR="004B4448" w:rsidRPr="00845A9A" w:rsidTr="00BE18AB">
        <w:trPr>
          <w:trHeight w:val="340"/>
          <w:jc w:val="center"/>
        </w:trPr>
        <w:tc>
          <w:tcPr>
            <w:tcW w:w="18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 </w:t>
            </w:r>
            <w:r w:rsidRPr="00845A9A">
              <w:rPr>
                <w:rFonts w:eastAsia="仿宋_gb2312"/>
                <w:b/>
                <w:sz w:val="28"/>
                <w:szCs w:val="28"/>
              </w:rPr>
              <w:t>评分要素</w:t>
            </w:r>
          </w:p>
        </w:tc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评分要点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845A9A">
              <w:rPr>
                <w:rFonts w:eastAsia="仿宋_gb2312"/>
                <w:b/>
                <w:sz w:val="28"/>
                <w:szCs w:val="28"/>
              </w:rPr>
              <w:t>具体描述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bookmarkStart w:id="1" w:name="OLE_LINK1"/>
            <w:r w:rsidRPr="00845A9A">
              <w:rPr>
                <w:rFonts w:eastAsia="仿宋_gb2312"/>
                <w:bCs/>
                <w:sz w:val="28"/>
                <w:szCs w:val="28"/>
              </w:rPr>
              <w:t>3</w:t>
            </w:r>
            <w:bookmarkEnd w:id="1"/>
            <w:r w:rsidRPr="00845A9A">
              <w:rPr>
                <w:rFonts w:eastAsia="仿宋_gb2312"/>
                <w:bCs/>
                <w:sz w:val="28"/>
                <w:szCs w:val="28"/>
              </w:rPr>
              <w:t>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对职业规划的自我探索、职业探索、决策应对等环节的要素及分析过程陈述全面、完整、准确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在陈述中能够正确理解、应用职业规划基本理论及各项辅助工具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对各探索分析过程及结果表述准确，且与作品吻合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4.PPT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设计重点突出，简明扼要，条理清晰，结论明确，能够准确提炼职业规划设计作品的主要内容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有感染力，能吸引评委注意力，调动观众情绪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职业体验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感悟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20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感悟内容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条理清晰，切合主题，内容完整，语言流畅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能准确描述目标职业的工作任务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了解目标职业对职业人的素质和要求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结合自身条件，明晰就业努力方向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40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41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能正确理解评委提问，回答有针对性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答题过程流畅、无明显停顿，条理清晰，及时作答，措辞恰当，语言精炼</w:t>
            </w:r>
          </w:p>
        </w:tc>
      </w:tr>
      <w:tr w:rsidR="004B4448" w:rsidRPr="00845A9A" w:rsidTr="00BE18AB">
        <w:trPr>
          <w:trHeight w:val="680"/>
          <w:jc w:val="center"/>
        </w:trPr>
        <w:tc>
          <w:tcPr>
            <w:tcW w:w="1867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6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4448" w:rsidRPr="00845A9A" w:rsidRDefault="004B4448" w:rsidP="00BE18AB">
            <w:pPr>
              <w:spacing w:before="100" w:beforeAutospacing="1" w:after="100" w:afterAutospacing="1"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应变能力强，能够灵活地、创造性地应用职业规划知识作答</w:t>
            </w:r>
          </w:p>
        </w:tc>
      </w:tr>
    </w:tbl>
    <w:p w:rsidR="004B4448" w:rsidRPr="00845A9A" w:rsidRDefault="004B4448" w:rsidP="004B4448">
      <w:pPr>
        <w:spacing w:line="400" w:lineRule="exact"/>
        <w:textAlignment w:val="baseline"/>
        <w:rPr>
          <w:sz w:val="24"/>
        </w:rPr>
      </w:pPr>
      <w:r w:rsidRPr="00845A9A">
        <w:rPr>
          <w:b/>
          <w:bCs/>
          <w:sz w:val="32"/>
          <w:szCs w:val="32"/>
        </w:rPr>
        <w:br w:type="page"/>
      </w:r>
    </w:p>
    <w:p w:rsidR="004B4448" w:rsidRPr="00845A9A" w:rsidRDefault="004B4448" w:rsidP="004B4448">
      <w:pPr>
        <w:spacing w:line="580" w:lineRule="exact"/>
        <w:jc w:val="center"/>
        <w:rPr>
          <w:rFonts w:eastAsia="仿宋_gb2312"/>
          <w:spacing w:val="-20"/>
          <w:sz w:val="44"/>
          <w:szCs w:val="44"/>
        </w:rPr>
      </w:pPr>
      <w:r w:rsidRPr="00845A9A">
        <w:rPr>
          <w:rFonts w:eastAsia="仿宋_gb2312"/>
          <w:spacing w:val="-20"/>
          <w:sz w:val="44"/>
          <w:szCs w:val="44"/>
        </w:rPr>
        <w:lastRenderedPageBreak/>
        <w:t>决赛评分标准（</w:t>
      </w:r>
      <w:r w:rsidRPr="00845A9A">
        <w:rPr>
          <w:rFonts w:eastAsia="仿宋_gb2312" w:hint="eastAsia"/>
          <w:spacing w:val="-20"/>
          <w:sz w:val="44"/>
          <w:szCs w:val="44"/>
        </w:rPr>
        <w:t>创新创意</w:t>
      </w:r>
      <w:r w:rsidRPr="00845A9A">
        <w:rPr>
          <w:rFonts w:eastAsia="仿宋_gb2312"/>
          <w:spacing w:val="-20"/>
          <w:sz w:val="44"/>
          <w:szCs w:val="44"/>
        </w:rPr>
        <w:t>类）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690"/>
        <w:gridCol w:w="5926"/>
      </w:tblGrid>
      <w:tr w:rsidR="004B4448" w:rsidRPr="00845A9A" w:rsidTr="00BE18AB">
        <w:trPr>
          <w:jc w:val="center"/>
        </w:trPr>
        <w:tc>
          <w:tcPr>
            <w:tcW w:w="2023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评分要素</w:t>
            </w:r>
          </w:p>
        </w:tc>
        <w:tc>
          <w:tcPr>
            <w:tcW w:w="1690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评分要点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jc w:val="center"/>
              <w:rPr>
                <w:rFonts w:eastAsia="仿宋"/>
                <w:b/>
                <w:sz w:val="28"/>
                <w:szCs w:val="28"/>
              </w:rPr>
            </w:pPr>
            <w:r w:rsidRPr="00845A9A">
              <w:rPr>
                <w:rFonts w:eastAsia="仿宋"/>
                <w:b/>
                <w:sz w:val="28"/>
                <w:szCs w:val="28"/>
              </w:rPr>
              <w:t>具体描述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主题陈述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70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基本素养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仪表端庄稳重、朴素，社交礼仪大方得体，表情丰富真诚，有良好的个人气质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言之有理，谈吐文雅，富于思想内涵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精神饱满，有信心，有独立见解，能充分展现大学生朝气蓬勃的精神风貌和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创新创意达人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的内在形象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陈述内容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1.</w:t>
            </w:r>
            <w:r w:rsidRPr="00845A9A">
              <w:rPr>
                <w:rFonts w:eastAsia="仿宋_gb2312" w:hint="eastAsia"/>
                <w:sz w:val="28"/>
                <w:szCs w:val="28"/>
              </w:rPr>
              <w:t>能合理描述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的由来，结合实际分析，真实可信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sz w:val="28"/>
                <w:szCs w:val="28"/>
              </w:rPr>
              <w:t>2.</w:t>
            </w:r>
            <w:r w:rsidRPr="00845A9A" w:rsidDel="00E51DFC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 w:hint="eastAsia"/>
                <w:sz w:val="28"/>
                <w:szCs w:val="28"/>
              </w:rPr>
              <w:t>应用领域或行业认知分析到位，从现状、竞争对手和发展趋势等方面进行全面分析，具有时效性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3.</w:t>
            </w:r>
            <w:r w:rsidRPr="00845A9A">
              <w:rPr>
                <w:rFonts w:eastAsia="仿宋_gb2312" w:hint="eastAsia"/>
                <w:sz w:val="28"/>
                <w:szCs w:val="28"/>
              </w:rPr>
              <w:t>能准确提炼创新创意点，项目理念、思路、设计方法阐述清晰合理，特色鲜明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4.</w:t>
            </w:r>
            <w:r w:rsidRPr="00845A9A">
              <w:rPr>
                <w:rFonts w:eastAsia="仿宋_gb2312" w:hint="eastAsia"/>
                <w:sz w:val="28"/>
                <w:szCs w:val="28"/>
              </w:rPr>
              <w:t>项目具有</w:t>
            </w:r>
            <w:r w:rsidRPr="00845A9A">
              <w:rPr>
                <w:rFonts w:eastAsia="仿宋_gb2312"/>
                <w:sz w:val="28"/>
                <w:szCs w:val="28"/>
              </w:rPr>
              <w:t>可实施性</w:t>
            </w:r>
            <w:r w:rsidRPr="00845A9A">
              <w:rPr>
                <w:rFonts w:eastAsia="仿宋_gb2312" w:hint="eastAsia"/>
                <w:sz w:val="28"/>
                <w:szCs w:val="28"/>
              </w:rPr>
              <w:t>或者</w:t>
            </w:r>
            <w:r w:rsidRPr="00845A9A">
              <w:rPr>
                <w:rFonts w:eastAsia="仿宋_gb2312"/>
                <w:sz w:val="28"/>
                <w:szCs w:val="28"/>
              </w:rPr>
              <w:t>技术可实现性，</w:t>
            </w:r>
            <w:r w:rsidRPr="00845A9A">
              <w:rPr>
                <w:rFonts w:eastAsia="仿宋_gb2312" w:hint="eastAsia"/>
                <w:sz w:val="28"/>
                <w:szCs w:val="28"/>
              </w:rPr>
              <w:t>在现有基础上能实现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5.</w:t>
            </w:r>
            <w:r w:rsidRPr="00845A9A">
              <w:rPr>
                <w:rFonts w:eastAsia="仿宋_gb2312"/>
                <w:sz w:val="28"/>
                <w:szCs w:val="28"/>
              </w:rPr>
              <w:t xml:space="preserve"> </w:t>
            </w:r>
            <w:r w:rsidRPr="00845A9A">
              <w:rPr>
                <w:rFonts w:eastAsia="仿宋_gb2312"/>
                <w:sz w:val="28"/>
                <w:szCs w:val="28"/>
              </w:rPr>
              <w:t>项目具有良好发展</w:t>
            </w:r>
            <w:r w:rsidRPr="00845A9A">
              <w:rPr>
                <w:rFonts w:eastAsia="仿宋_gb2312" w:hint="eastAsia"/>
                <w:sz w:val="28"/>
                <w:szCs w:val="28"/>
              </w:rPr>
              <w:t>前景，能解决研发、生产、物流、销售、管理、生活等方面“痛点”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6.</w:t>
            </w:r>
            <w:r w:rsidRPr="00845A9A">
              <w:rPr>
                <w:rFonts w:eastAsia="仿宋_gb2312"/>
                <w:sz w:val="28"/>
                <w:szCs w:val="28"/>
              </w:rPr>
              <w:t>能</w:t>
            </w:r>
            <w:r w:rsidRPr="00845A9A">
              <w:rPr>
                <w:rFonts w:eastAsia="仿宋_gb2312" w:hint="eastAsia"/>
                <w:sz w:val="28"/>
                <w:szCs w:val="28"/>
              </w:rPr>
              <w:t>灵活运用所学</w:t>
            </w:r>
            <w:r w:rsidRPr="00845A9A">
              <w:rPr>
                <w:rFonts w:eastAsia="仿宋_gb2312"/>
                <w:sz w:val="28"/>
                <w:szCs w:val="28"/>
              </w:rPr>
              <w:t>科学原理、学科知识</w:t>
            </w:r>
            <w:r w:rsidRPr="00845A9A">
              <w:rPr>
                <w:rFonts w:eastAsia="仿宋_gb2312" w:hint="eastAsia"/>
                <w:sz w:val="28"/>
                <w:szCs w:val="28"/>
              </w:rPr>
              <w:t>，解决实际问题，</w:t>
            </w:r>
            <w:r w:rsidRPr="00845A9A">
              <w:rPr>
                <w:rFonts w:eastAsia="仿宋_gb2312"/>
                <w:sz w:val="28"/>
                <w:szCs w:val="28"/>
              </w:rPr>
              <w:t>体现专业素养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 w:hint="eastAsia"/>
                <w:sz w:val="28"/>
                <w:szCs w:val="28"/>
              </w:rPr>
              <w:t>7.</w:t>
            </w:r>
            <w:r w:rsidRPr="00845A9A">
              <w:rPr>
                <w:rFonts w:eastAsia="仿宋_gb2312"/>
                <w:sz w:val="28"/>
                <w:szCs w:val="28"/>
              </w:rPr>
              <w:t>项目</w:t>
            </w:r>
            <w:r w:rsidRPr="00845A9A">
              <w:rPr>
                <w:rFonts w:eastAsia="仿宋_gb2312" w:hint="eastAsia"/>
                <w:sz w:val="28"/>
                <w:szCs w:val="28"/>
              </w:rPr>
              <w:t>成果可视化，能体现大学生的创新创意思维水准</w:t>
            </w:r>
            <w:r w:rsidRPr="00845A9A">
              <w:rPr>
                <w:rFonts w:eastAsia="仿宋_gb2312"/>
                <w:sz w:val="28"/>
                <w:szCs w:val="28"/>
              </w:rPr>
              <w:t>，</w:t>
            </w:r>
            <w:r w:rsidRPr="00845A9A">
              <w:rPr>
                <w:rFonts w:eastAsia="仿宋_gb2312" w:hint="eastAsia"/>
                <w:sz w:val="28"/>
                <w:szCs w:val="28"/>
              </w:rPr>
              <w:t>具有较高的应用价值和较好的发展前景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即时效果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按时完成主题陈述，思路清晰，措辞恰当，表达自然、流畅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有感染力，调动观众情绪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现场答辩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（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30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分）</w:t>
            </w:r>
          </w:p>
        </w:tc>
        <w:tc>
          <w:tcPr>
            <w:tcW w:w="1690" w:type="dxa"/>
            <w:vMerge w:val="restart"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针对性</w:t>
            </w:r>
          </w:p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说服力</w:t>
            </w: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1.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能正确理解评委提问，能够有针对性的就提问要点归纳阐述，及时准确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2.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回答问题重点突出，真实可信，运用事实论据，论述有说服力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3.</w:t>
            </w:r>
            <w:r w:rsidRPr="00845A9A">
              <w:rPr>
                <w:rFonts w:eastAsia="仿宋_gb2312"/>
                <w:bCs/>
                <w:sz w:val="28"/>
                <w:szCs w:val="28"/>
              </w:rPr>
              <w:t>答题过程流畅、无明显停顿，条理清晰，语句通顺，措辞恰当，语言精炼</w:t>
            </w:r>
          </w:p>
        </w:tc>
      </w:tr>
      <w:tr w:rsidR="004B4448" w:rsidRPr="00845A9A" w:rsidTr="00BE18AB">
        <w:trPr>
          <w:trHeight w:val="652"/>
          <w:jc w:val="center"/>
        </w:trPr>
        <w:tc>
          <w:tcPr>
            <w:tcW w:w="2023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1690" w:type="dxa"/>
            <w:vMerge/>
            <w:vAlign w:val="center"/>
          </w:tcPr>
          <w:p w:rsidR="004B4448" w:rsidRPr="00845A9A" w:rsidRDefault="004B4448" w:rsidP="00BE18AB"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  <w:tc>
          <w:tcPr>
            <w:tcW w:w="5926" w:type="dxa"/>
            <w:vAlign w:val="center"/>
          </w:tcPr>
          <w:p w:rsidR="004B4448" w:rsidRPr="00845A9A" w:rsidRDefault="004B4448" w:rsidP="00BE18AB">
            <w:pPr>
              <w:spacing w:line="300" w:lineRule="exact"/>
              <w:rPr>
                <w:rFonts w:eastAsia="仿宋_gb2312"/>
                <w:bCs/>
                <w:sz w:val="28"/>
                <w:szCs w:val="28"/>
              </w:rPr>
            </w:pPr>
            <w:r w:rsidRPr="00845A9A">
              <w:rPr>
                <w:rFonts w:eastAsia="仿宋_gb2312"/>
                <w:bCs/>
                <w:sz w:val="28"/>
                <w:szCs w:val="28"/>
              </w:rPr>
              <w:t>4.</w:t>
            </w:r>
            <w:r w:rsidRPr="00845A9A">
              <w:rPr>
                <w:rFonts w:eastAsia="仿宋_gb2312" w:hint="eastAsia"/>
                <w:bCs/>
                <w:sz w:val="28"/>
                <w:szCs w:val="28"/>
              </w:rPr>
              <w:t>应变能力强，能灵活运用所学专业知识作答</w:t>
            </w:r>
          </w:p>
        </w:tc>
      </w:tr>
    </w:tbl>
    <w:p w:rsidR="004B4448" w:rsidRPr="00845A9A" w:rsidRDefault="004B4448" w:rsidP="004B4448">
      <w:pPr>
        <w:spacing w:line="400" w:lineRule="exact"/>
        <w:textAlignment w:val="baseline"/>
        <w:rPr>
          <w:rFonts w:eastAsia="黑体"/>
          <w:sz w:val="32"/>
          <w:szCs w:val="32"/>
        </w:rPr>
      </w:pPr>
    </w:p>
    <w:p w:rsidR="00AA569B" w:rsidRPr="004B4448" w:rsidRDefault="00AA569B"/>
    <w:sectPr w:rsidR="00AA569B" w:rsidRPr="004B4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41" w:rsidRDefault="007C3941" w:rsidP="004B4448">
      <w:r>
        <w:separator/>
      </w:r>
    </w:p>
  </w:endnote>
  <w:endnote w:type="continuationSeparator" w:id="0">
    <w:p w:rsidR="007C3941" w:rsidRDefault="007C3941" w:rsidP="004B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41" w:rsidRDefault="007C3941" w:rsidP="004B4448">
      <w:r>
        <w:separator/>
      </w:r>
    </w:p>
  </w:footnote>
  <w:footnote w:type="continuationSeparator" w:id="0">
    <w:p w:rsidR="007C3941" w:rsidRDefault="007C3941" w:rsidP="004B4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FC9"/>
    <w:rsid w:val="004B4448"/>
    <w:rsid w:val="007C3941"/>
    <w:rsid w:val="0084108D"/>
    <w:rsid w:val="009A1FC9"/>
    <w:rsid w:val="00AA569B"/>
    <w:rsid w:val="00D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5F83F5-9B1D-42D5-AC49-1E97590A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4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1077</Characters>
  <Application>Microsoft Office Word</Application>
  <DocSecurity>0</DocSecurity>
  <Lines>8</Lines>
  <Paragraphs>2</Paragraphs>
  <ScaleCrop>false</ScaleCrop>
  <Company>微软中国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</cp:revision>
  <dcterms:created xsi:type="dcterms:W3CDTF">2019-04-11T02:19:00Z</dcterms:created>
  <dcterms:modified xsi:type="dcterms:W3CDTF">2021-04-13T03:35:00Z</dcterms:modified>
</cp:coreProperties>
</file>