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500" w:firstLineChars="15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近五年</w:t>
      </w:r>
      <w:r>
        <w:rPr>
          <w:rFonts w:hint="eastAsia" w:ascii="黑体" w:hAnsi="黑体" w:eastAsia="黑体" w:cs="黑体"/>
          <w:sz w:val="30"/>
          <w:szCs w:val="30"/>
        </w:rPr>
        <w:t>教学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科研育人基本</w:t>
      </w:r>
      <w:r>
        <w:rPr>
          <w:rFonts w:hint="eastAsia" w:ascii="黑体" w:hAnsi="黑体" w:eastAsia="黑体" w:cs="黑体"/>
          <w:sz w:val="30"/>
          <w:szCs w:val="30"/>
        </w:rPr>
        <w:t>情况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姓名：               职称：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69"/>
        <w:gridCol w:w="700"/>
        <w:gridCol w:w="3888"/>
        <w:gridCol w:w="4687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75" w:hRule="atLeast"/>
        </w:trPr>
        <w:tc>
          <w:tcPr>
            <w:tcW w:w="869" w:type="dxa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年份</w:t>
            </w:r>
          </w:p>
        </w:tc>
        <w:tc>
          <w:tcPr>
            <w:tcW w:w="3888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本科生教学情况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门数、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总课时：自然课时数、学生综合评价）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87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主要科研业绩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（项目、论文、获奖等）</w:t>
            </w:r>
          </w:p>
        </w:tc>
        <w:tc>
          <w:tcPr>
            <w:tcW w:w="303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育人情况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（指导本科生论文、学科竞赛和研究生人数等）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8" w:hRule="atLeast"/>
        </w:trPr>
        <w:tc>
          <w:tcPr>
            <w:tcW w:w="8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1" w:hRule="atLeast"/>
        </w:trPr>
        <w:tc>
          <w:tcPr>
            <w:tcW w:w="8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8" w:hRule="atLeast"/>
        </w:trPr>
        <w:tc>
          <w:tcPr>
            <w:tcW w:w="8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8" w:hRule="atLeast"/>
        </w:trPr>
        <w:tc>
          <w:tcPr>
            <w:tcW w:w="8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eastAsia="宋体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所在学院意见：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                                   签章：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20439"/>
    <w:rsid w:val="0AE40431"/>
    <w:rsid w:val="1D5B3A49"/>
    <w:rsid w:val="3B822146"/>
    <w:rsid w:val="4AB87E23"/>
    <w:rsid w:val="510A7DC0"/>
    <w:rsid w:val="69D33B54"/>
    <w:rsid w:val="6A1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2022-03-23T07:34:40Z</dcterms:created>
  <dc:creator>王琳霞</dc:creator>
  <cp:lastModifiedBy>Wang</cp:lastModifiedBy>
  <cp:lastPrinted>2022-03-23T08:07:58Z</cp:lastPrinted>
  <dcterms:modified xsi:type="dcterms:W3CDTF">2022-03-23T08:24:23Z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AFD7FB79755544148A6494E95B48BF69</vt:lpwstr>
  </property>
</Properties>
</file>