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 w:line="730" w:lineRule="exact"/>
        <w:jc w:val="left"/>
        <w:rPr>
          <w:rFonts w:ascii="黑体"/>
          <w:b/>
          <w:bCs/>
          <w:color w:val="auto"/>
          <w:sz w:val="72"/>
          <w:lang w:eastAsia="zh-CN"/>
        </w:rPr>
      </w:pPr>
      <w:r>
        <w:rPr>
          <w:rFonts w:ascii="黑体" w:hAnsi="黑体" w:cs="黑体"/>
          <w:b/>
          <w:bCs/>
          <w:color w:val="auto"/>
          <w:spacing w:val="2"/>
          <w:sz w:val="72"/>
          <w:lang w:eastAsia="zh-CN"/>
        </w:rPr>
        <w:t>实验室安全与环保工作</w:t>
      </w:r>
    </w:p>
    <w:p>
      <w:pPr>
        <w:pStyle w:val="7"/>
        <w:spacing w:before="2487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责</w:t>
      </w:r>
    </w:p>
    <w:p>
      <w:pPr>
        <w:pStyle w:val="7"/>
        <w:spacing w:before="1646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任</w:t>
      </w:r>
    </w:p>
    <w:p>
      <w:pPr>
        <w:pStyle w:val="7"/>
        <w:spacing w:before="1646" w:after="0" w:line="850" w:lineRule="exact"/>
        <w:ind w:left="3191"/>
        <w:jc w:val="left"/>
        <w:rPr>
          <w:rFonts w:ascii="黑体"/>
          <w:b/>
          <w:bCs/>
          <w:color w:val="auto"/>
          <w:sz w:val="84"/>
          <w:lang w:eastAsia="zh-CN"/>
        </w:rPr>
      </w:pPr>
      <w:r>
        <w:rPr>
          <w:rFonts w:ascii="黑体" w:hAnsi="黑体" w:cs="黑体"/>
          <w:b/>
          <w:bCs/>
          <w:color w:val="auto"/>
          <w:sz w:val="84"/>
          <w:lang w:eastAsia="zh-CN"/>
        </w:rPr>
        <w:t>书</w:t>
      </w:r>
    </w:p>
    <w:p>
      <w:pPr>
        <w:pStyle w:val="7"/>
        <w:spacing w:before="2156" w:after="0" w:line="450" w:lineRule="exact"/>
        <w:ind w:left="2202"/>
        <w:jc w:val="left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杭州师范大学</w:t>
      </w:r>
    </w:p>
    <w:p>
      <w:pPr>
        <w:pStyle w:val="7"/>
        <w:spacing w:before="0" w:after="0"/>
        <w:ind w:left="-480" w:leftChars="-200" w:right="1298" w:rightChars="541"/>
        <w:jc w:val="center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30"/>
          <w:sz w:val="44"/>
          <w:lang w:eastAsia="zh-CN"/>
        </w:rPr>
        <w:t>生命与环境科学学院</w:t>
      </w:r>
    </w:p>
    <w:p>
      <w:pPr>
        <w:pStyle w:val="7"/>
        <w:spacing w:before="174" w:after="0" w:line="450" w:lineRule="exact"/>
        <w:ind w:left="1967"/>
        <w:jc w:val="left"/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</w:pP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二○二</w:t>
      </w:r>
      <w:r>
        <w:rPr>
          <w:rFonts w:hint="eastAsia" w:ascii="宋体" w:hAnsi="宋体" w:cs="宋体"/>
          <w:b/>
          <w:bCs/>
          <w:color w:val="auto"/>
          <w:spacing w:val="30"/>
          <w:sz w:val="44"/>
          <w:lang w:eastAsia="zh-CN"/>
        </w:rPr>
        <w:t>二</w:t>
      </w: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pacing w:val="30"/>
          <w:sz w:val="44"/>
          <w:lang w:eastAsia="zh-CN"/>
        </w:rPr>
        <w:t>十二</w:t>
      </w:r>
      <w:r>
        <w:rPr>
          <w:rFonts w:ascii="宋体" w:hAnsi="宋体" w:cs="宋体"/>
          <w:b/>
          <w:bCs/>
          <w:color w:val="auto"/>
          <w:spacing w:val="30"/>
          <w:sz w:val="44"/>
          <w:lang w:eastAsia="zh-CN"/>
        </w:rPr>
        <w:t>月</w:t>
      </w:r>
    </w:p>
    <w:p>
      <w:pPr>
        <w:rPr>
          <w:rFonts w:ascii="宋体" w:hAnsi="宋体" w:cs="宋体"/>
          <w:color w:val="0000FF"/>
          <w:spacing w:val="30"/>
          <w:sz w:val="44"/>
        </w:rPr>
      </w:pPr>
      <w:r>
        <w:rPr>
          <w:rFonts w:ascii="宋体" w:hAnsi="宋体" w:cs="宋体"/>
          <w:color w:val="0000FF"/>
          <w:spacing w:val="30"/>
          <w:sz w:val="44"/>
        </w:rPr>
        <w:br w:type="page"/>
      </w:r>
    </w:p>
    <w:p>
      <w:pPr>
        <w:pStyle w:val="7"/>
        <w:spacing w:before="174" w:after="0" w:line="450" w:lineRule="exact"/>
        <w:ind w:left="1967"/>
        <w:jc w:val="left"/>
        <w:rPr>
          <w:rFonts w:ascii="宋体" w:hAnsi="宋体" w:cs="宋体"/>
          <w:color w:val="0000FF"/>
          <w:spacing w:val="30"/>
          <w:sz w:val="44"/>
          <w:lang w:eastAsia="zh-CN"/>
        </w:rPr>
      </w:pPr>
    </w:p>
    <w:p>
      <w:pPr>
        <w:pStyle w:val="7"/>
        <w:spacing w:before="174" w:after="0" w:line="450" w:lineRule="exact"/>
        <w:ind w:left="1967"/>
        <w:jc w:val="left"/>
        <w:rPr>
          <w:rFonts w:ascii="宋体"/>
          <w:color w:val="000000"/>
          <w:sz w:val="44"/>
          <w:lang w:eastAsia="zh-CN"/>
        </w:rPr>
        <w:sectPr>
          <w:pgSz w:w="11900" w:h="16840"/>
          <w:pgMar w:top="1703" w:right="100" w:bottom="0" w:left="2341" w:header="720" w:footer="720" w:gutter="0"/>
          <w:pgNumType w:start="1"/>
          <w:cols w:space="720" w:num="1"/>
          <w:docGrid w:linePitch="1" w:charSpace="0"/>
        </w:sectPr>
      </w:pPr>
      <w:r>
        <w:rPr>
          <w:rFonts w:ascii="宋体" w:hAnsi="宋体" w:cs="宋体"/>
          <w:color w:val="0000FF"/>
          <w:spacing w:val="30"/>
          <w:sz w:val="44"/>
          <w:lang w:eastAsia="zh-CN"/>
        </w:rPr>
        <w:br w:type="page"/>
      </w:r>
    </w:p>
    <w:p>
      <w:pPr>
        <w:pStyle w:val="8"/>
        <w:adjustRightInd w:val="0"/>
        <w:snapToGrid w:val="0"/>
        <w:spacing w:before="0" w:after="0" w:line="25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2"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8"/>
          <w:szCs w:val="48"/>
          <w:lang w:eastAsia="zh-CN"/>
        </w:rPr>
        <w:t>实验室安全与环保工作责任书</w:t>
      </w:r>
    </w:p>
    <w:p>
      <w:pPr>
        <w:pStyle w:val="8"/>
        <w:adjustRightInd w:val="0"/>
        <w:snapToGrid w:val="0"/>
        <w:spacing w:before="0" w:after="0" w:line="25" w:lineRule="atLeast"/>
        <w:ind w:firstLine="888" w:firstLineChars="200"/>
        <w:jc w:val="center"/>
        <w:rPr>
          <w:rFonts w:ascii="黑体" w:hAnsi="黑体" w:cs="黑体"/>
          <w:color w:val="000000"/>
          <w:spacing w:val="2"/>
          <w:sz w:val="44"/>
          <w:szCs w:val="44"/>
          <w:lang w:eastAsia="zh-CN"/>
        </w:rPr>
      </w:pPr>
    </w:p>
    <w:p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为切实加强全校各级各类教学和科研实验室的安全与环保工作，保护全校师生员工的生命财产安全，建设稳定平安校园，根据国家、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地方及校有关安全生产、环境保护、消防安全等法律法规与规章制度，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学校与各学院（部门）实验室安全环保工作的第一责任人签订本责任书。各学院（部门）实验室安全与环保工作第一责任人务必认真履行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本责任书的全部条款并承担相应责任。</w:t>
      </w:r>
    </w:p>
    <w:p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第一责任人为所在部门的行政一把手。</w:t>
      </w:r>
    </w:p>
    <w:p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第二条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第一责任人的责任范围、内容与目标。</w:t>
      </w:r>
    </w:p>
    <w:p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．责任空间范围：本学院（部门）所属的每一间科研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/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教学实验用房。</w:t>
      </w:r>
    </w:p>
    <w:p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pacing w:val="-4"/>
          <w:sz w:val="28"/>
          <w:szCs w:val="28"/>
          <w:lang w:eastAsia="zh-CN"/>
        </w:rPr>
        <w:t>．安全与环保隐患范围：试剂管理、爆炸、中毒、泄漏、触电、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盗窃、火灾、水灾、烧伤灼伤、机械损伤、辐射、生化以及实验废弃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物导致的安全事故与环境污染等所有类别。</w:t>
      </w:r>
    </w:p>
    <w:p>
      <w:pPr>
        <w:pStyle w:val="8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．责任内容与目标：围绕上述范围内的实验室安全与环保工作，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在日常管理、消除隐患、建立健全长效机制以及应急处置等各个环节，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根据上级及学校的有关规定，履行本责任书中所规定的工作职责和义务，消除各种实验室安全与环保隐患，防止各种事故的发生，为师生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员工创造安全、和谐的工作与生活环境。</w:t>
      </w:r>
    </w:p>
    <w:p>
      <w:pPr>
        <w:pStyle w:val="8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第三条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第一责任人的基本工作任务</w:t>
      </w:r>
    </w:p>
    <w:p>
      <w:pPr>
        <w:pStyle w:val="8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1．作为学院（部门）的第一安全责任人，将始终把实验室安全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与环保工作纳入本学院（部门）日常管理的重要议事日程。</w:t>
      </w:r>
    </w:p>
    <w:p>
      <w:pPr>
        <w:pStyle w:val="8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2．领导建立和实施本学院（部门）在实验室安全与环保管理方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面的长效机制。在广泛、深入、系统的调研基础上，建立并组织实施本学院（部门）的“实验室安全与环保防范保障体系”。包括：工作机构、第二责任人（具体负责人）、实验室安全员、每一间实验用房的安全与环保责任人、对师生员工进行实验室安全与环保教育的体制机制及实施方案、隐患排查与日常检查督促制度、实验室内安全与环保的规范化建章立制、对实验方案进行安全环保风险及其规避措施评估的实施细则、室内物品及设施的规范放置与相应标识、实验废弃物收集存放及处置方案（特别是生物、化学类工作人员有离任的，必须做好离任前的生物及化学药品的各项处理工作）、实验室相关区域必要的划分、监控设施、急救用品、应急预案、奖惩细则等系统可行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各种软硬件措施。</w:t>
      </w:r>
    </w:p>
    <w:p>
      <w:pPr>
        <w:pStyle w:val="9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3．组织制定符合本学院（部门）实际、面向本学院（部门）所</w:t>
      </w:r>
      <w:r>
        <w:rPr>
          <w:rFonts w:hint="default" w:ascii="Times New Roman" w:hAnsi="Times New Roman" w:eastAsia="仿宋" w:cs="Times New Roman"/>
          <w:color w:val="000000"/>
          <w:spacing w:val="9"/>
          <w:sz w:val="28"/>
          <w:szCs w:val="28"/>
          <w:lang w:eastAsia="zh-CN"/>
        </w:rPr>
        <w:t>有实验室</w:t>
      </w:r>
      <w:r>
        <w:rPr>
          <w:rFonts w:hint="default" w:ascii="Times New Roman" w:hAnsi="Times New Roman" w:eastAsia="仿宋" w:cs="Times New Roman"/>
          <w:color w:val="000000"/>
          <w:spacing w:val="10"/>
          <w:sz w:val="28"/>
          <w:szCs w:val="28"/>
          <w:lang w:eastAsia="zh-CN"/>
        </w:rPr>
        <w:t>(</w:t>
      </w:r>
      <w:r>
        <w:rPr>
          <w:rFonts w:hint="default" w:ascii="Times New Roman" w:hAnsi="Times New Roman" w:eastAsia="仿宋" w:cs="Times New Roman"/>
          <w:color w:val="000000"/>
          <w:spacing w:val="9"/>
          <w:sz w:val="28"/>
          <w:szCs w:val="28"/>
          <w:lang w:eastAsia="zh-CN"/>
        </w:rPr>
        <w:t>科研团队</w:t>
      </w:r>
      <w:r>
        <w:rPr>
          <w:rFonts w:hint="default" w:ascii="Times New Roman" w:hAnsi="Times New Roman" w:eastAsia="仿宋" w:cs="Times New Roman"/>
          <w:color w:val="000000"/>
          <w:spacing w:val="10"/>
          <w:sz w:val="28"/>
          <w:szCs w:val="28"/>
          <w:lang w:eastAsia="zh-CN"/>
        </w:rPr>
        <w:t>)的安全与环保工作责任书，并组织实施本学院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（部门）的实验室安全与环保责任书签订工作。</w:t>
      </w:r>
    </w:p>
    <w:p>
      <w:pPr>
        <w:pStyle w:val="9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4．及时上报并妥善处理实验室安全与环保方面的事故与事件。</w:t>
      </w:r>
    </w:p>
    <w:p>
      <w:pPr>
        <w:pStyle w:val="9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pacing w:val="-5"/>
          <w:sz w:val="28"/>
          <w:szCs w:val="28"/>
          <w:lang w:eastAsia="zh-CN"/>
        </w:rPr>
        <w:t>．确保实验室安全的硬件保障（如建立统一管理的试剂室等），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在经费上支持安全防护的建设；支持本部门安全管理力量的投入，安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全管理人员专业化的培养。</w:t>
      </w:r>
    </w:p>
    <w:p>
      <w:pPr>
        <w:pStyle w:val="9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6．采取形式多样、行之有效的学习方式，组织本学院（部门）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全体师生员工认真学习和贯彻执行国家、地方及学校的有关法律法规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和规章制度：</w:t>
      </w:r>
    </w:p>
    <w:p>
      <w:pPr>
        <w:pStyle w:val="10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第四条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奖惩措施</w:t>
      </w:r>
    </w:p>
    <w:p>
      <w:pPr>
        <w:pStyle w:val="10"/>
        <w:adjustRightInd w:val="0"/>
        <w:snapToGrid w:val="0"/>
        <w:spacing w:before="0" w:after="0" w:line="25" w:lineRule="atLeast"/>
        <w:ind w:firstLine="54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在认真履行前述第二、三条规定内容的同时，履行学校在有关奖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惩方面的下述各项措施（含两个层面的实施：学校对本学院（部门）；</w:t>
      </w:r>
    </w:p>
    <w:p>
      <w:pPr>
        <w:pStyle w:val="10"/>
        <w:adjustRightInd w:val="0"/>
        <w:snapToGrid w:val="0"/>
        <w:spacing w:before="0" w:after="0" w:line="25" w:lineRule="atLeast"/>
        <w:ind w:firstLine="52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-9"/>
          <w:sz w:val="28"/>
          <w:szCs w:val="28"/>
          <w:lang w:eastAsia="zh-CN"/>
        </w:rPr>
        <w:t>本学院（部门）所属机构及个人）：</w:t>
      </w:r>
    </w:p>
    <w:p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1．将各学院（部门）实验室安全与环保工作纳入年度工作考核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及相关表彰奖励系列，奖优罚劣，对业绩突出的学院（部门）和个人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进行表彰，并在实验室建设投入等方面给予适当倾斜支持。</w:t>
      </w:r>
    </w:p>
    <w:p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2．各责任学院（部门）制定相应政策措施，建议将实验室安全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与环保工作方面的业绩，与本学院（部门）所有相关责任人的职务晋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升、职称评聘、业绩津贴等挂钩。</w:t>
      </w:r>
    </w:p>
    <w:p>
      <w:pPr>
        <w:pStyle w:val="10"/>
        <w:adjustRightInd w:val="0"/>
        <w:snapToGrid w:val="0"/>
        <w:spacing w:before="0" w:after="0" w:line="25" w:lineRule="atLeast"/>
        <w:ind w:firstLine="56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3．对未认真落实本责任书所规定各项工作任务、导致实验室安</w:t>
      </w:r>
      <w:r>
        <w:rPr>
          <w:rFonts w:hint="default" w:ascii="Times New Roman" w:hAnsi="Times New Roman" w:eastAsia="仿宋" w:cs="Times New Roman"/>
          <w:color w:val="000000"/>
          <w:spacing w:val="-8"/>
          <w:sz w:val="28"/>
          <w:szCs w:val="28"/>
          <w:lang w:eastAsia="zh-CN"/>
        </w:rPr>
        <w:t>全与环保事故发生的学院（部门）和个人，根据国家及学校相关规定，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确认事故性质及危害范围与程度，将按规定承担相应责任。</w:t>
      </w:r>
    </w:p>
    <w:p>
      <w:pPr>
        <w:pStyle w:val="10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各学院（部门）应认真重视实验室安全与环保督导队伍或协防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人员(含研究生)的培养和支持，对积极参与实验室安全与环保协防工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作，并有良好表现的本学院（部门）学生，在评优、评奖等方面给予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政策支持。</w:t>
      </w:r>
    </w:p>
    <w:p>
      <w:pPr>
        <w:pStyle w:val="10"/>
        <w:adjustRightInd w:val="0"/>
        <w:snapToGrid w:val="0"/>
        <w:spacing w:before="0" w:after="0" w:line="25" w:lineRule="atLeast"/>
        <w:ind w:firstLine="588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7"/>
          <w:sz w:val="28"/>
          <w:szCs w:val="28"/>
          <w:lang w:eastAsia="zh-CN"/>
        </w:rPr>
        <w:t>第五条</w:t>
      </w:r>
      <w:r>
        <w:rPr>
          <w:rFonts w:hint="default" w:ascii="Times New Roman" w:hAnsi="Times New Roman" w:eastAsia="仿宋" w:cs="Times New Roman"/>
          <w:color w:val="000000"/>
          <w:spacing w:val="147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6"/>
          <w:sz w:val="28"/>
          <w:szCs w:val="28"/>
          <w:lang w:eastAsia="zh-CN"/>
        </w:rPr>
        <w:t>本责任书一式三份，各学院（部门）第一责任人、学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院（</w:t>
      </w:r>
      <w:r>
        <w:rPr>
          <w:rFonts w:hint="default" w:ascii="Times New Roman" w:hAnsi="Times New Roman" w:eastAsia="仿宋" w:cs="Times New Roman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部</w:t>
      </w:r>
      <w:r>
        <w:rPr>
          <w:rFonts w:hint="default" w:ascii="Times New Roman" w:hAnsi="Times New Roman" w:eastAsia="仿宋" w:cs="Times New Roman"/>
          <w:color w:val="000000"/>
          <w:spacing w:val="-11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门</w:t>
      </w:r>
      <w:r>
        <w:rPr>
          <w:rFonts w:hint="default" w:ascii="Times New Roman" w:hAnsi="Times New Roman" w:eastAsia="仿宋" w:cs="Times New Roman"/>
          <w:color w:val="000000"/>
          <w:spacing w:val="-11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）分</w:t>
      </w:r>
      <w:r>
        <w:rPr>
          <w:rFonts w:hint="default" w:ascii="Times New Roman" w:hAnsi="Times New Roman" w:eastAsia="仿宋" w:cs="Times New Roman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管</w:t>
      </w:r>
      <w:r>
        <w:rPr>
          <w:rFonts w:hint="default" w:ascii="Times New Roman" w:hAnsi="Times New Roman" w:eastAsia="仿宋" w:cs="Times New Roman"/>
          <w:color w:val="000000"/>
          <w:spacing w:val="-11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责</w:t>
      </w:r>
      <w:r>
        <w:rPr>
          <w:rFonts w:hint="default" w:ascii="Times New Roman" w:hAnsi="Times New Roman" w:eastAsia="仿宋" w:cs="Times New Roman"/>
          <w:color w:val="000000"/>
          <w:spacing w:val="-11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任</w:t>
      </w:r>
      <w:r>
        <w:rPr>
          <w:rFonts w:hint="default" w:ascii="Times New Roman" w:hAnsi="Times New Roman" w:eastAsia="仿宋" w:cs="Times New Roman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仿宋" w:cs="Times New Roman"/>
          <w:color w:val="000000"/>
          <w:spacing w:val="-11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>、实验室负责人各执一份，签字盖章后生效</w:t>
      </w:r>
      <w:r>
        <w:rPr>
          <w:rFonts w:hint="default" w:ascii="Times New Roman" w:hAnsi="Times New Roman" w:eastAsia="仿宋" w:cs="Times New Roman"/>
          <w:color w:val="000000"/>
          <w:spacing w:val="-3"/>
          <w:sz w:val="28"/>
          <w:szCs w:val="28"/>
          <w:lang w:eastAsia="zh-CN"/>
        </w:rPr>
        <w:t>并存档。在本责任书有效期内，如因工作原因需变更学院（部门）第一责任人，相关学院（部门）应及时报学校实验室管理处，并重新签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订本责任书。</w:t>
      </w:r>
    </w:p>
    <w:p>
      <w:pPr>
        <w:pStyle w:val="11"/>
        <w:adjustRightInd w:val="0"/>
        <w:snapToGrid w:val="0"/>
        <w:spacing w:before="0" w:after="0" w:line="25" w:lineRule="atLeast"/>
        <w:ind w:firstLine="564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1"/>
          <w:sz w:val="28"/>
          <w:szCs w:val="28"/>
          <w:lang w:eastAsia="zh-CN"/>
        </w:rPr>
        <w:t>第六条</w:t>
      </w:r>
      <w:r>
        <w:rPr>
          <w:rFonts w:hint="default" w:ascii="Times New Roman" w:hAnsi="Times New Roman" w:eastAsia="仿宋" w:cs="Times New Roman"/>
          <w:color w:val="000000"/>
          <w:spacing w:val="14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本责任书有效期限：</w:t>
      </w:r>
    </w:p>
    <w:p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" w:cs="Times New Roman"/>
          <w:color w:val="000000"/>
          <w:spacing w:val="-49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2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-48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pacing w:val="23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仿宋" w:cs="Times New Roman"/>
          <w:color w:val="000000"/>
          <w:spacing w:val="-1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至</w:t>
      </w:r>
      <w:r>
        <w:rPr>
          <w:rFonts w:hint="default" w:ascii="Times New Roman" w:hAnsi="Times New Roman" w:eastAsia="仿宋" w:cs="Times New Roman"/>
          <w:color w:val="000000"/>
          <w:spacing w:val="-48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pacing w:val="69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spacing w:val="69"/>
          <w:sz w:val="28"/>
          <w:szCs w:val="28"/>
          <w:lang w:eastAsia="zh-CN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2"/>
          <w:sz w:val="28"/>
          <w:szCs w:val="28"/>
          <w:lang w:eastAsia="zh-CN"/>
        </w:rPr>
        <w:t>31</w:t>
      </w:r>
      <w:r>
        <w:rPr>
          <w:rFonts w:hint="default" w:ascii="Times New Roman" w:hAnsi="Times New Roman" w:eastAsia="仿宋" w:cs="Times New Roman"/>
          <w:color w:val="000000"/>
          <w:spacing w:val="-2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eastAsia="zh-CN"/>
        </w:rPr>
        <w:t>日。</w:t>
      </w:r>
    </w:p>
    <w:p>
      <w:pPr>
        <w:pStyle w:val="11"/>
        <w:adjustRightInd w:val="0"/>
        <w:snapToGrid w:val="0"/>
        <w:spacing w:before="0" w:after="0" w:line="25" w:lineRule="atLeast"/>
        <w:ind w:left="278" w:leftChars="116" w:firstLine="280" w:firstLineChars="1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负责实验室地点：</w:t>
      </w:r>
      <w:r>
        <w:rPr>
          <w:rFonts w:hint="default" w:ascii="Times New Roman" w:hAnsi="Times New Roman" w:eastAsia="仿宋" w:cs="Times New Roman"/>
          <w:color w:val="000000"/>
          <w:spacing w:val="420"/>
          <w:sz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号楼</w:t>
      </w:r>
      <w:r>
        <w:rPr>
          <w:rFonts w:hint="default" w:ascii="Times New Roman" w:hAnsi="Times New Roman" w:eastAsia="仿宋" w:cs="Times New Roman"/>
          <w:color w:val="000000"/>
          <w:spacing w:val="3920"/>
          <w:sz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室</w:t>
      </w:r>
    </w:p>
    <w:p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</w:p>
    <w:p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 xml:space="preserve">所属课题组：                    </w:t>
      </w:r>
      <w:r>
        <w:rPr>
          <w:rFonts w:hint="eastAsia" w:ascii="Times New Roman" w:hAnsi="Times New Roman" w:eastAsia="仿宋" w:cs="Times New Roman"/>
          <w:color w:val="000000"/>
          <w:sz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 xml:space="preserve">      课题组负责人（签字）：</w:t>
      </w:r>
    </w:p>
    <w:p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实验室使用人（签字）：</w:t>
      </w:r>
    </w:p>
    <w:p>
      <w:pPr>
        <w:pStyle w:val="11"/>
        <w:adjustRightInd w:val="0"/>
        <w:snapToGrid w:val="0"/>
        <w:spacing w:before="0" w:after="0" w:line="25" w:lineRule="atLeast"/>
        <w:ind w:firstLine="560" w:firstLineChars="200"/>
        <w:jc w:val="left"/>
        <w:rPr>
          <w:rFonts w:hint="default" w:ascii="Times New Roman" w:hAnsi="Times New Roman" w:eastAsia="仿宋" w:cs="Times New Roman"/>
          <w:color w:val="000000"/>
          <w:sz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学院（部门）第一责任人（签字）：</w:t>
      </w:r>
      <w:r>
        <w:rPr>
          <w:rFonts w:hint="default" w:ascii="Times New Roman" w:hAnsi="Times New Roman" w:eastAsia="仿宋" w:cs="Times New Roman"/>
          <w:color w:val="000000"/>
          <w:spacing w:val="1120"/>
          <w:sz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pacing w:val="1"/>
          <w:sz w:val="28"/>
          <w:lang w:eastAsia="zh-CN"/>
        </w:rPr>
        <w:t>学院</w:t>
      </w:r>
      <w:r>
        <w:rPr>
          <w:rFonts w:hint="default" w:ascii="Times New Roman" w:hAnsi="Times New Roman" w:eastAsia="仿宋" w:cs="Times New Roman"/>
          <w:color w:val="000000"/>
          <w:spacing w:val="-2"/>
          <w:sz w:val="28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lang w:eastAsia="zh-CN"/>
        </w:rPr>
        <w:t>（部门）盖章</w:t>
      </w:r>
    </w:p>
    <w:p>
      <w:pPr>
        <w:pStyle w:val="11"/>
        <w:adjustRightInd w:val="0"/>
        <w:snapToGrid w:val="0"/>
        <w:spacing w:before="0" w:after="0" w:line="25" w:lineRule="atLeast"/>
        <w:ind w:firstLine="560" w:firstLineChars="200"/>
        <w:jc w:val="right"/>
        <w:rPr>
          <w:rFonts w:ascii="宋体"/>
          <w:color w:val="000000"/>
          <w:sz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</w:rPr>
        <w:t>年</w:t>
      </w:r>
      <w:r>
        <w:rPr>
          <w:rFonts w:hint="default" w:ascii="Times New Roman" w:hAnsi="Times New Roman" w:eastAsia="仿宋" w:cs="Times New Roman"/>
          <w:color w:val="000000"/>
          <w:spacing w:val="419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</w:rPr>
        <w:t>月</w:t>
      </w:r>
      <w:r>
        <w:rPr>
          <w:rFonts w:hint="default" w:ascii="Times New Roman" w:hAnsi="Times New Roman" w:eastAsia="仿宋" w:cs="Times New Roman"/>
          <w:color w:val="000000"/>
          <w:spacing w:val="700"/>
          <w:sz w:val="28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</w:rPr>
        <w:t>日</w:t>
      </w:r>
    </w:p>
    <w:sectPr>
      <w:pgSz w:w="11900" w:h="16840"/>
      <w:pgMar w:top="1440" w:right="1080" w:bottom="1440" w:left="108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VMEHQ+TimesNewRomanPSMT">
    <w:altName w:val="Segoe Print"/>
    <w:panose1 w:val="00000000000000000000"/>
    <w:charset w:val="01"/>
    <w:family w:val="roma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OUPQG+TimesNewRomanPSMT">
    <w:altName w:val="Segoe Print"/>
    <w:panose1 w:val="00000000000000000000"/>
    <w:charset w:val="01"/>
    <w:family w:val="roman"/>
    <w:pitch w:val="default"/>
    <w:sig w:usb0="00000000" w:usb1="00000000" w:usb2="01010101" w:usb3="01010101" w:csb0="01010101" w:csb1="01010101"/>
  </w:font>
  <w:font w:name="RJLUUD+TimesNewRomanPSMT">
    <w:altName w:val="Segoe Print"/>
    <w:panose1 w:val="00000000000000000000"/>
    <w:charset w:val="01"/>
    <w:family w:val="roman"/>
    <w:pitch w:val="default"/>
    <w:sig w:usb0="00000000" w:usb1="00000000" w:usb2="01010101" w:usb3="01010101" w:csb0="01010101" w:csb1="01010101"/>
  </w:font>
  <w:font w:name="QBMGGO+TimesNewRomanPSMT">
    <w:altName w:val="Segoe Print"/>
    <w:panose1 w:val="00000000000000000000"/>
    <w:charset w:val="01"/>
    <w:family w:val="roman"/>
    <w:pitch w:val="default"/>
    <w:sig w:usb0="00000000" w:usb1="00000000" w:usb2="01010101" w:usb3="01010101" w:csb0="01010101" w:csb1="01010101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DYxMDM2YmQzY2Q3YzVkMTUyMTdkZTgzZjViYTYifQ=="/>
  </w:docVars>
  <w:rsids>
    <w:rsidRoot w:val="00A77B3E"/>
    <w:rsid w:val="001107EA"/>
    <w:rsid w:val="00114C00"/>
    <w:rsid w:val="00295574"/>
    <w:rsid w:val="00375D0B"/>
    <w:rsid w:val="005C406F"/>
    <w:rsid w:val="006E7F28"/>
    <w:rsid w:val="007E0B74"/>
    <w:rsid w:val="00A77B3E"/>
    <w:rsid w:val="00BD1491"/>
    <w:rsid w:val="00CA2A55"/>
    <w:rsid w:val="00CD07EB"/>
    <w:rsid w:val="00D22854"/>
    <w:rsid w:val="00D4446A"/>
    <w:rsid w:val="00DD23CF"/>
    <w:rsid w:val="00E96F63"/>
    <w:rsid w:val="06E63CFE"/>
    <w:rsid w:val="143F3066"/>
    <w:rsid w:val="57011219"/>
    <w:rsid w:val="6D013E3B"/>
    <w:rsid w:val="6D276A1E"/>
    <w:rsid w:val="752842B1"/>
    <w:rsid w:val="76E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paragraph" w:customStyle="1" w:styleId="7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2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1781</Words>
  <Characters>1790</Characters>
  <Lines>13</Lines>
  <Paragraphs>3</Paragraphs>
  <TotalTime>3</TotalTime>
  <ScaleCrop>false</ScaleCrop>
  <LinksUpToDate>false</LinksUpToDate>
  <CharactersWithSpaces>1852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2018-12-17T04:59:00Z</dcterms:created>
  <dc:creator>NWM</dc:creator>
  <cp:lastModifiedBy>日玖月故</cp:lastModifiedBy>
  <cp:lastPrinted>2020-01-09T05:17:00Z</cp:lastPrinted>
  <dcterms:modified xsi:type="dcterms:W3CDTF">2022-12-05T07:11:59Z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CC3B9FFFAE4C46F68A41991E7A830AF0</vt:lpwstr>
  </property>
</Properties>
</file>